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5" w:rsidRPr="00CB7B14" w:rsidRDefault="00070635" w:rsidP="00070635">
      <w:pPr>
        <w:spacing w:line="240" w:lineRule="exact"/>
        <w:jc w:val="center"/>
        <w:rPr>
          <w:b/>
          <w:sz w:val="28"/>
          <w:szCs w:val="28"/>
        </w:rPr>
      </w:pPr>
      <w:r w:rsidRPr="00CB7B14">
        <w:rPr>
          <w:b/>
          <w:sz w:val="28"/>
          <w:szCs w:val="28"/>
        </w:rPr>
        <w:t>ФИНАНСОВОЕ УПРАВЛЕНИЕ</w:t>
      </w:r>
    </w:p>
    <w:p w:rsidR="00070635" w:rsidRPr="00CB7B14" w:rsidRDefault="00070635" w:rsidP="00070635">
      <w:pPr>
        <w:spacing w:line="240" w:lineRule="exact"/>
        <w:jc w:val="center"/>
        <w:rPr>
          <w:b/>
          <w:sz w:val="28"/>
          <w:szCs w:val="28"/>
        </w:rPr>
      </w:pPr>
      <w:r w:rsidRPr="00CB7B14">
        <w:rPr>
          <w:b/>
          <w:sz w:val="28"/>
          <w:szCs w:val="28"/>
        </w:rPr>
        <w:t>АДМИНИСТРАЦИИ КОТЕЛЬНИ</w:t>
      </w:r>
      <w:r w:rsidR="00E653FA" w:rsidRPr="00CB7B14">
        <w:rPr>
          <w:b/>
          <w:sz w:val="28"/>
          <w:szCs w:val="28"/>
        </w:rPr>
        <w:t>ЧСКОГО РАЙОНА</w:t>
      </w:r>
      <w:r w:rsidR="00E653FA" w:rsidRPr="00CB7B14">
        <w:rPr>
          <w:b/>
          <w:sz w:val="28"/>
          <w:szCs w:val="28"/>
        </w:rPr>
        <w:br/>
        <w:t>КИРОВСКОЙ ОБЛАСТИ</w:t>
      </w:r>
    </w:p>
    <w:p w:rsidR="00070635" w:rsidRPr="00CB7B14" w:rsidRDefault="00070635" w:rsidP="00070635">
      <w:pPr>
        <w:spacing w:before="480" w:after="120" w:line="240" w:lineRule="exact"/>
        <w:jc w:val="center"/>
        <w:rPr>
          <w:b/>
          <w:sz w:val="32"/>
          <w:szCs w:val="32"/>
        </w:rPr>
      </w:pPr>
      <w:r w:rsidRPr="00CB7B14">
        <w:rPr>
          <w:b/>
          <w:sz w:val="32"/>
          <w:szCs w:val="32"/>
        </w:rPr>
        <w:t>ПРИКАЗ</w:t>
      </w:r>
    </w:p>
    <w:p w:rsidR="00070635" w:rsidRPr="00CB7B14" w:rsidRDefault="00427F04" w:rsidP="00070635">
      <w:pPr>
        <w:spacing w:before="480" w:after="120" w:line="240" w:lineRule="exact"/>
        <w:rPr>
          <w:sz w:val="28"/>
          <w:szCs w:val="28"/>
        </w:rPr>
      </w:pPr>
      <w:r w:rsidRPr="00CB7B14">
        <w:rPr>
          <w:sz w:val="28"/>
          <w:szCs w:val="28"/>
        </w:rPr>
        <w:t>1</w:t>
      </w:r>
      <w:r w:rsidR="00E2204A">
        <w:rPr>
          <w:sz w:val="28"/>
          <w:szCs w:val="28"/>
        </w:rPr>
        <w:t>7</w:t>
      </w:r>
      <w:r w:rsidR="000E732A" w:rsidRPr="00CB7B14">
        <w:rPr>
          <w:sz w:val="28"/>
          <w:szCs w:val="28"/>
        </w:rPr>
        <w:t>.0</w:t>
      </w:r>
      <w:r w:rsidRPr="00CB7B14">
        <w:rPr>
          <w:sz w:val="28"/>
          <w:szCs w:val="28"/>
        </w:rPr>
        <w:t>8</w:t>
      </w:r>
      <w:r w:rsidR="000E732A" w:rsidRPr="00CB7B14">
        <w:rPr>
          <w:sz w:val="28"/>
          <w:szCs w:val="28"/>
        </w:rPr>
        <w:t>.2023</w:t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274207" w:rsidRPr="00CB7B14">
        <w:rPr>
          <w:sz w:val="28"/>
          <w:szCs w:val="28"/>
        </w:rPr>
        <w:tab/>
      </w:r>
      <w:r w:rsidR="007C7AF7" w:rsidRPr="00CB7B14">
        <w:rPr>
          <w:sz w:val="28"/>
          <w:szCs w:val="28"/>
        </w:rPr>
        <w:tab/>
        <w:t xml:space="preserve">         </w:t>
      </w:r>
      <w:r w:rsidR="00EA29A2" w:rsidRPr="00CB7B14">
        <w:rPr>
          <w:sz w:val="28"/>
          <w:szCs w:val="28"/>
        </w:rPr>
        <w:t xml:space="preserve">              </w:t>
      </w:r>
      <w:r w:rsidR="00070635" w:rsidRPr="00CB7B14">
        <w:rPr>
          <w:sz w:val="28"/>
          <w:szCs w:val="28"/>
        </w:rPr>
        <w:t xml:space="preserve">№ </w:t>
      </w:r>
      <w:r w:rsidR="001350A7">
        <w:rPr>
          <w:sz w:val="28"/>
          <w:szCs w:val="28"/>
        </w:rPr>
        <w:t>38</w:t>
      </w:r>
    </w:p>
    <w:p w:rsidR="00070635" w:rsidRPr="00CB7B14" w:rsidRDefault="00070635" w:rsidP="00070635">
      <w:pPr>
        <w:jc w:val="center"/>
        <w:rPr>
          <w:sz w:val="28"/>
          <w:szCs w:val="28"/>
        </w:rPr>
      </w:pPr>
      <w:r w:rsidRPr="00CB7B14">
        <w:rPr>
          <w:sz w:val="28"/>
          <w:szCs w:val="28"/>
        </w:rPr>
        <w:t>г. Котельнич</w:t>
      </w:r>
    </w:p>
    <w:p w:rsidR="00FE4552" w:rsidRPr="00CB7B14" w:rsidRDefault="00FE4552" w:rsidP="00070635">
      <w:pPr>
        <w:jc w:val="center"/>
        <w:rPr>
          <w:sz w:val="36"/>
          <w:szCs w:val="36"/>
        </w:rPr>
      </w:pPr>
    </w:p>
    <w:p w:rsidR="00427F04" w:rsidRPr="00CB7B14" w:rsidRDefault="00427F04" w:rsidP="00427F04">
      <w:pPr>
        <w:pStyle w:val="ConsPlusTitle"/>
        <w:jc w:val="center"/>
      </w:pPr>
      <w:r w:rsidRPr="00CB7B14">
        <w:rPr>
          <w:sz w:val="22"/>
        </w:rPr>
        <w:t xml:space="preserve">ОБ УТВЕРЖДЕНИИ ПОЛОЖЕНИЯ О СОСТАВЕ, ПОРЯДКЕ И </w:t>
      </w:r>
      <w:bookmarkStart w:id="0" w:name="_GoBack"/>
      <w:r w:rsidRPr="00CB7B14">
        <w:rPr>
          <w:sz w:val="22"/>
        </w:rPr>
        <w:t>С</w:t>
      </w:r>
      <w:bookmarkEnd w:id="0"/>
      <w:r w:rsidRPr="00CB7B14">
        <w:rPr>
          <w:sz w:val="22"/>
        </w:rPr>
        <w:t>РОКАХ</w:t>
      </w:r>
    </w:p>
    <w:p w:rsidR="00427F04" w:rsidRPr="00CB7B14" w:rsidRDefault="00427F04" w:rsidP="00427F04">
      <w:pPr>
        <w:pStyle w:val="ConsPlusTitle"/>
        <w:jc w:val="center"/>
      </w:pPr>
      <w:r w:rsidRPr="00CB7B14">
        <w:rPr>
          <w:sz w:val="22"/>
        </w:rPr>
        <w:t>ВНЕСЕНИЯ ИНФОРМАЦИИ В МУНИЦИПАЛЬНУЮ ДОЛГОВУЮ КНИГУ</w:t>
      </w:r>
    </w:p>
    <w:p w:rsidR="00427F04" w:rsidRPr="00CB7B14" w:rsidRDefault="00E0652C" w:rsidP="00427F04">
      <w:pPr>
        <w:pStyle w:val="ConsPlusTitle"/>
        <w:jc w:val="center"/>
      </w:pPr>
      <w:r>
        <w:rPr>
          <w:sz w:val="22"/>
        </w:rPr>
        <w:t>МУНИЦИПАЛЬНОГО ОБРАЗОВАНИЯ КОТЕЛЬНИЧСКИЙ МУНИЦИПАЛЬНЫЙ РАЙОН КИРОВСКОЙ ОБЛАСТИ</w:t>
      </w:r>
    </w:p>
    <w:p w:rsidR="00427F04" w:rsidRPr="00CB7B14" w:rsidRDefault="00427F04" w:rsidP="00391501">
      <w:pPr>
        <w:pStyle w:val="ConsPlusNormal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27F04" w:rsidRPr="00CB7B14" w:rsidRDefault="00427F04" w:rsidP="0043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>статей 120</w:t>
        </w:r>
      </w:hyperlink>
      <w:r w:rsidRPr="00CB7B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 w:rsidRPr="00CB7B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пунктов </w:t>
        </w:r>
      </w:hyperlink>
      <w:r w:rsidRPr="00CB7B14">
        <w:rPr>
          <w:rFonts w:ascii="Times New Roman" w:hAnsi="Times New Roman" w:cs="Times New Roman"/>
          <w:color w:val="0000FF"/>
          <w:sz w:val="28"/>
          <w:szCs w:val="28"/>
        </w:rPr>
        <w:t>26</w:t>
      </w:r>
      <w:r w:rsidRPr="00CB7B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>27 статьи 2</w:t>
        </w:r>
      </w:hyperlink>
      <w:r w:rsidRPr="00CB7B14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CB7B14">
        <w:rPr>
          <w:rFonts w:ascii="Times New Roman" w:hAnsi="Times New Roman" w:cs="Times New Roman"/>
          <w:sz w:val="28"/>
          <w:szCs w:val="28"/>
        </w:rPr>
        <w:t xml:space="preserve"> Положения "О бюджетном процессе и межбюджетных отношениях в муниципальном образовании </w:t>
      </w:r>
      <w:proofErr w:type="spellStart"/>
      <w:r w:rsidRPr="00CB7B1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CB7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области", утвержденного решением </w:t>
      </w:r>
      <w:proofErr w:type="spellStart"/>
      <w:r w:rsidRPr="00CB7B14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CB7B14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20.12.2013 N 201,</w:t>
      </w:r>
      <w:r w:rsidR="00433738">
        <w:rPr>
          <w:rFonts w:ascii="Times New Roman" w:hAnsi="Times New Roman" w:cs="Times New Roman"/>
          <w:sz w:val="28"/>
          <w:szCs w:val="28"/>
        </w:rPr>
        <w:t xml:space="preserve"> </w:t>
      </w:r>
      <w:r w:rsidRPr="00CB7B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27F04" w:rsidRPr="00CB7B14" w:rsidRDefault="00427F04" w:rsidP="00427F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B7B14">
        <w:rPr>
          <w:rFonts w:ascii="Times New Roman" w:hAnsi="Times New Roman" w:cs="Times New Roman"/>
          <w:sz w:val="28"/>
          <w:szCs w:val="28"/>
        </w:rPr>
        <w:t xml:space="preserve"> о составе, порядке и сроках внесения информации в муниципальную долговую книгу </w:t>
      </w:r>
      <w:r w:rsidR="00E0652C">
        <w:rPr>
          <w:rFonts w:ascii="Times New Roman" w:hAnsi="Times New Roman" w:cs="Times New Roman"/>
          <w:sz w:val="28"/>
          <w:szCs w:val="28"/>
        </w:rPr>
        <w:t>муниципального</w:t>
      </w:r>
      <w:r w:rsidR="00E0652C" w:rsidRPr="00CB7B1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0652C">
        <w:rPr>
          <w:rFonts w:ascii="Times New Roman" w:hAnsi="Times New Roman" w:cs="Times New Roman"/>
          <w:sz w:val="28"/>
          <w:szCs w:val="28"/>
        </w:rPr>
        <w:t>я</w:t>
      </w:r>
      <w:r w:rsidR="00E0652C" w:rsidRPr="00CB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2C" w:rsidRPr="00CB7B1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E0652C" w:rsidRPr="00CB7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 w:rsidRPr="00CB7B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7F04" w:rsidRPr="00CB7B14" w:rsidRDefault="00427F04" w:rsidP="00427F04">
      <w:pPr>
        <w:pStyle w:val="ConsPlusNormal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B7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B14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</w:t>
      </w:r>
      <w:r w:rsidR="00433738" w:rsidRPr="00433738">
        <w:rPr>
          <w:rFonts w:ascii="Times New Roman" w:hAnsi="Times New Roman" w:cs="Times New Roman"/>
          <w:sz w:val="28"/>
          <w:szCs w:val="28"/>
        </w:rPr>
        <w:t>заместителя начальника финансового управления, заведующего сектором планирования и анализа доходов, отраслей экономики и инвестиций</w:t>
      </w:r>
      <w:r w:rsidR="00433738" w:rsidRPr="00CB7B14">
        <w:rPr>
          <w:rFonts w:ascii="Times New Roman" w:hAnsi="Times New Roman" w:cs="Times New Roman"/>
          <w:sz w:val="28"/>
          <w:szCs w:val="28"/>
        </w:rPr>
        <w:t xml:space="preserve"> </w:t>
      </w:r>
      <w:r w:rsidRPr="00CB7B14">
        <w:rPr>
          <w:rFonts w:ascii="Times New Roman" w:hAnsi="Times New Roman" w:cs="Times New Roman"/>
          <w:sz w:val="28"/>
          <w:szCs w:val="28"/>
        </w:rPr>
        <w:t>Шилову О.Н.</w:t>
      </w:r>
    </w:p>
    <w:p w:rsidR="00070635" w:rsidRPr="00CB7B14" w:rsidRDefault="00ED4FC7" w:rsidP="00427F04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408C3" w:rsidRDefault="00935723" w:rsidP="00A904A2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070635" w:rsidRPr="00CB7B14" w:rsidRDefault="00274207" w:rsidP="00A904A2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b/>
        </w:rPr>
      </w:pPr>
      <w:r w:rsidRPr="00CB7B14">
        <w:rPr>
          <w:rFonts w:ascii="Times New Roman" w:hAnsi="Times New Roman" w:cs="Times New Roman"/>
          <w:sz w:val="28"/>
          <w:szCs w:val="28"/>
        </w:rPr>
        <w:t>н</w:t>
      </w:r>
      <w:r w:rsidR="00070635" w:rsidRPr="00CB7B14">
        <w:rPr>
          <w:rFonts w:ascii="Times New Roman" w:hAnsi="Times New Roman" w:cs="Times New Roman"/>
          <w:sz w:val="28"/>
          <w:szCs w:val="28"/>
        </w:rPr>
        <w:t>ачальник</w:t>
      </w:r>
      <w:r w:rsidR="005408C3">
        <w:rPr>
          <w:rFonts w:ascii="Times New Roman" w:hAnsi="Times New Roman" w:cs="Times New Roman"/>
          <w:sz w:val="28"/>
          <w:szCs w:val="28"/>
        </w:rPr>
        <w:t>а</w:t>
      </w:r>
      <w:r w:rsidR="00017BBF" w:rsidRPr="00CB7B14">
        <w:rPr>
          <w:rFonts w:ascii="Times New Roman" w:hAnsi="Times New Roman" w:cs="Times New Roman"/>
          <w:sz w:val="28"/>
          <w:szCs w:val="28"/>
        </w:rPr>
        <w:t xml:space="preserve"> </w:t>
      </w:r>
      <w:r w:rsidR="00070635" w:rsidRPr="00CB7B14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</w:t>
      </w:r>
      <w:r w:rsidR="00017BBF" w:rsidRPr="00CB7B14">
        <w:rPr>
          <w:rFonts w:ascii="Times New Roman" w:hAnsi="Times New Roman" w:cs="Times New Roman"/>
          <w:sz w:val="28"/>
          <w:szCs w:val="28"/>
        </w:rPr>
        <w:t xml:space="preserve">  </w:t>
      </w:r>
      <w:r w:rsidR="005408C3">
        <w:rPr>
          <w:rFonts w:ascii="Times New Roman" w:hAnsi="Times New Roman" w:cs="Times New Roman"/>
          <w:sz w:val="28"/>
          <w:szCs w:val="28"/>
        </w:rPr>
        <w:t xml:space="preserve"> </w:t>
      </w:r>
      <w:r w:rsidR="00017BBF" w:rsidRPr="00CB7B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6B9" w:rsidRPr="00CB7B14">
        <w:rPr>
          <w:rFonts w:ascii="Times New Roman" w:hAnsi="Times New Roman" w:cs="Times New Roman"/>
          <w:sz w:val="28"/>
          <w:szCs w:val="28"/>
        </w:rPr>
        <w:t xml:space="preserve"> </w:t>
      </w:r>
      <w:r w:rsidR="005408C3">
        <w:rPr>
          <w:rFonts w:ascii="Times New Roman" w:hAnsi="Times New Roman" w:cs="Times New Roman"/>
          <w:sz w:val="28"/>
          <w:szCs w:val="28"/>
        </w:rPr>
        <w:t>О</w:t>
      </w:r>
      <w:r w:rsidR="00017BBF" w:rsidRPr="00CB7B14">
        <w:rPr>
          <w:rFonts w:ascii="Times New Roman" w:hAnsi="Times New Roman" w:cs="Times New Roman"/>
          <w:sz w:val="28"/>
          <w:szCs w:val="28"/>
        </w:rPr>
        <w:t xml:space="preserve">.Н. </w:t>
      </w:r>
      <w:r w:rsidR="005408C3">
        <w:rPr>
          <w:rFonts w:ascii="Times New Roman" w:hAnsi="Times New Roman" w:cs="Times New Roman"/>
          <w:sz w:val="28"/>
          <w:szCs w:val="28"/>
        </w:rPr>
        <w:t>Шилова</w:t>
      </w:r>
    </w:p>
    <w:p w:rsidR="00070635" w:rsidRPr="00CB7B14" w:rsidRDefault="00070635" w:rsidP="00070635">
      <w:pPr>
        <w:jc w:val="both"/>
      </w:pPr>
    </w:p>
    <w:p w:rsidR="00070635" w:rsidRPr="00CB7B14" w:rsidRDefault="00070635" w:rsidP="00070635">
      <w:pPr>
        <w:jc w:val="both"/>
      </w:pPr>
    </w:p>
    <w:p w:rsidR="00391501" w:rsidRPr="00CB7B14" w:rsidRDefault="00391501" w:rsidP="00070635">
      <w:pPr>
        <w:jc w:val="both"/>
      </w:pPr>
    </w:p>
    <w:p w:rsidR="00391501" w:rsidRPr="00CB7B14" w:rsidRDefault="00391501" w:rsidP="00070635">
      <w:pPr>
        <w:jc w:val="both"/>
      </w:pPr>
    </w:p>
    <w:p w:rsidR="00391501" w:rsidRPr="00CB7B14" w:rsidRDefault="00391501" w:rsidP="00070635">
      <w:pPr>
        <w:jc w:val="both"/>
      </w:pPr>
    </w:p>
    <w:p w:rsidR="00935723" w:rsidRPr="00CB7B14" w:rsidRDefault="00935723" w:rsidP="00070635">
      <w:pPr>
        <w:jc w:val="both"/>
      </w:pPr>
    </w:p>
    <w:p w:rsidR="002C38B8" w:rsidRPr="00CB7B14" w:rsidRDefault="002C38B8" w:rsidP="00070635">
      <w:pPr>
        <w:jc w:val="both"/>
      </w:pPr>
    </w:p>
    <w:p w:rsidR="002C38B8" w:rsidRPr="00CB7B14" w:rsidRDefault="002C38B8" w:rsidP="00070635">
      <w:pPr>
        <w:jc w:val="both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427F04" w:rsidRPr="00CB7B14" w:rsidRDefault="00427F04" w:rsidP="00427F0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7B14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427F04" w:rsidRPr="00CB7B14" w:rsidRDefault="00427F04" w:rsidP="00427F04">
      <w:pPr>
        <w:pStyle w:val="ConsPlusNormal"/>
        <w:jc w:val="both"/>
        <w:rPr>
          <w:rFonts w:ascii="Times New Roman" w:hAnsi="Times New Roman" w:cs="Times New Roman"/>
        </w:rPr>
      </w:pPr>
    </w:p>
    <w:p w:rsidR="00427F04" w:rsidRPr="00CB7B14" w:rsidRDefault="00427F04" w:rsidP="00427F04">
      <w:pPr>
        <w:pStyle w:val="ConsPlusNormal"/>
        <w:jc w:val="center"/>
        <w:rPr>
          <w:rFonts w:ascii="Times New Roman" w:hAnsi="Times New Roman" w:cs="Times New Roman"/>
        </w:rPr>
      </w:pPr>
      <w:r w:rsidRPr="00CB7B14">
        <w:rPr>
          <w:rFonts w:ascii="Times New Roman" w:hAnsi="Times New Roman" w:cs="Times New Roman"/>
          <w:sz w:val="22"/>
        </w:rPr>
        <w:t xml:space="preserve">                                                             Утверждено</w:t>
      </w:r>
    </w:p>
    <w:p w:rsidR="00427F04" w:rsidRPr="00CB7B14" w:rsidRDefault="00427F04" w:rsidP="00427F04">
      <w:pPr>
        <w:pStyle w:val="ConsPlusNormal"/>
        <w:jc w:val="right"/>
        <w:rPr>
          <w:rFonts w:ascii="Times New Roman" w:hAnsi="Times New Roman" w:cs="Times New Roman"/>
        </w:rPr>
      </w:pPr>
      <w:r w:rsidRPr="00CB7B14">
        <w:rPr>
          <w:rFonts w:ascii="Times New Roman" w:hAnsi="Times New Roman" w:cs="Times New Roman"/>
          <w:sz w:val="22"/>
        </w:rPr>
        <w:t>приказом</w:t>
      </w:r>
      <w:r w:rsidRPr="00CB7B14">
        <w:rPr>
          <w:rFonts w:ascii="Times New Roman" w:hAnsi="Times New Roman" w:cs="Times New Roman"/>
        </w:rPr>
        <w:t xml:space="preserve"> </w:t>
      </w:r>
      <w:r w:rsidRPr="00CB7B14">
        <w:rPr>
          <w:rFonts w:ascii="Times New Roman" w:hAnsi="Times New Roman" w:cs="Times New Roman"/>
          <w:sz w:val="22"/>
        </w:rPr>
        <w:t xml:space="preserve">финансового управления </w:t>
      </w:r>
    </w:p>
    <w:p w:rsidR="00427F04" w:rsidRPr="00CB7B14" w:rsidRDefault="00427F04" w:rsidP="00427F0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CB7B1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администрации </w:t>
      </w:r>
      <w:proofErr w:type="spellStart"/>
      <w:r w:rsidRPr="00CB7B14">
        <w:rPr>
          <w:rFonts w:ascii="Times New Roman" w:hAnsi="Times New Roman" w:cs="Times New Roman"/>
          <w:sz w:val="22"/>
        </w:rPr>
        <w:t>Котельничского</w:t>
      </w:r>
      <w:proofErr w:type="spellEnd"/>
    </w:p>
    <w:p w:rsidR="00427F04" w:rsidRPr="00CB7B14" w:rsidRDefault="00427F04" w:rsidP="00427F0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CB7B1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района Кировской области</w:t>
      </w:r>
    </w:p>
    <w:p w:rsidR="00427F04" w:rsidRDefault="00427F04" w:rsidP="00427F0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CB7B14">
        <w:rPr>
          <w:rFonts w:ascii="Times New Roman" w:hAnsi="Times New Roman" w:cs="Times New Roman"/>
          <w:sz w:val="22"/>
        </w:rPr>
        <w:t xml:space="preserve">                                                                            </w:t>
      </w:r>
      <w:r w:rsidR="005408C3">
        <w:rPr>
          <w:rFonts w:ascii="Times New Roman" w:hAnsi="Times New Roman" w:cs="Times New Roman"/>
          <w:sz w:val="22"/>
        </w:rPr>
        <w:t xml:space="preserve">    </w:t>
      </w:r>
      <w:r w:rsidRPr="00CB7B14">
        <w:rPr>
          <w:rFonts w:ascii="Times New Roman" w:hAnsi="Times New Roman" w:cs="Times New Roman"/>
          <w:sz w:val="22"/>
        </w:rPr>
        <w:t xml:space="preserve">     </w:t>
      </w:r>
      <w:r w:rsidR="00813A6A">
        <w:rPr>
          <w:rFonts w:ascii="Times New Roman" w:hAnsi="Times New Roman" w:cs="Times New Roman"/>
          <w:sz w:val="22"/>
        </w:rPr>
        <w:t xml:space="preserve"> </w:t>
      </w:r>
      <w:r w:rsidRPr="00CB7B14">
        <w:rPr>
          <w:rFonts w:ascii="Times New Roman" w:hAnsi="Times New Roman" w:cs="Times New Roman"/>
          <w:sz w:val="22"/>
        </w:rPr>
        <w:t xml:space="preserve"> от 1</w:t>
      </w:r>
      <w:r w:rsidR="00E2204A">
        <w:rPr>
          <w:rFonts w:ascii="Times New Roman" w:hAnsi="Times New Roman" w:cs="Times New Roman"/>
          <w:sz w:val="22"/>
        </w:rPr>
        <w:t>7</w:t>
      </w:r>
      <w:r w:rsidRPr="00CB7B14">
        <w:rPr>
          <w:rFonts w:ascii="Times New Roman" w:hAnsi="Times New Roman" w:cs="Times New Roman"/>
          <w:sz w:val="22"/>
        </w:rPr>
        <w:t xml:space="preserve"> августа 2023 г. N </w:t>
      </w:r>
      <w:r w:rsidR="00F465F5">
        <w:rPr>
          <w:rFonts w:ascii="Times New Roman" w:hAnsi="Times New Roman" w:cs="Times New Roman"/>
          <w:sz w:val="22"/>
        </w:rPr>
        <w:t>38</w:t>
      </w:r>
    </w:p>
    <w:p w:rsidR="00427F04" w:rsidRPr="00CB7B14" w:rsidRDefault="00427F04" w:rsidP="00427F04">
      <w:pPr>
        <w:pStyle w:val="ConsPlusTitle"/>
        <w:jc w:val="center"/>
      </w:pPr>
    </w:p>
    <w:p w:rsidR="00427F04" w:rsidRPr="00CB7B14" w:rsidRDefault="00427F04" w:rsidP="00427F04">
      <w:pPr>
        <w:pStyle w:val="ConsPlusTitle"/>
        <w:jc w:val="center"/>
      </w:pPr>
      <w:r w:rsidRPr="00CB7B14">
        <w:t>П</w:t>
      </w:r>
      <w:r w:rsidR="002672E5">
        <w:t>оложение</w:t>
      </w:r>
    </w:p>
    <w:p w:rsidR="00427F04" w:rsidRPr="00CB7B14" w:rsidRDefault="002672E5" w:rsidP="00427F04">
      <w:pPr>
        <w:pStyle w:val="ConsPlusTitle"/>
        <w:jc w:val="center"/>
      </w:pPr>
      <w:r>
        <w:t>о составе</w:t>
      </w:r>
      <w:r w:rsidR="00427F04" w:rsidRPr="00CB7B14">
        <w:t xml:space="preserve">, </w:t>
      </w:r>
      <w:r>
        <w:t>порядке</w:t>
      </w:r>
      <w:r w:rsidR="00427F04" w:rsidRPr="00CB7B14">
        <w:t xml:space="preserve"> </w:t>
      </w:r>
      <w:r>
        <w:t>и сроках внесения информации</w:t>
      </w:r>
    </w:p>
    <w:p w:rsidR="00427F04" w:rsidRPr="00CB7B14" w:rsidRDefault="002672E5" w:rsidP="00427F04">
      <w:pPr>
        <w:pStyle w:val="ConsPlusTitle"/>
        <w:jc w:val="center"/>
      </w:pPr>
      <w:r>
        <w:t>в муниципальную долговую книгу</w:t>
      </w:r>
      <w:r w:rsidR="00427F04" w:rsidRPr="00CB7B14">
        <w:t xml:space="preserve"> </w:t>
      </w:r>
      <w:r w:rsidRPr="00CB7B14">
        <w:t xml:space="preserve">муниципального образования </w:t>
      </w:r>
      <w:proofErr w:type="spellStart"/>
      <w:r w:rsidRPr="00CB7B14">
        <w:t>Котельничский</w:t>
      </w:r>
      <w:proofErr w:type="spellEnd"/>
      <w:r w:rsidRPr="00CB7B14">
        <w:t xml:space="preserve"> муниципальный район Кировской области</w:t>
      </w:r>
    </w:p>
    <w:p w:rsidR="00427F04" w:rsidRPr="00CB7B14" w:rsidRDefault="00427F04" w:rsidP="00427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F04" w:rsidRPr="00CB7B14" w:rsidRDefault="00427F04" w:rsidP="0042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состав, порядок и сроки внесения в муниципальную долговую книгу </w:t>
      </w:r>
      <w:r w:rsidR="00BD0B71" w:rsidRPr="00CB7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0B71" w:rsidRPr="00CB7B1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BD0B71" w:rsidRPr="00CB7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 w:rsidRPr="00CB7B14">
        <w:rPr>
          <w:rFonts w:ascii="Times New Roman" w:hAnsi="Times New Roman" w:cs="Times New Roman"/>
          <w:sz w:val="28"/>
          <w:szCs w:val="28"/>
        </w:rPr>
        <w:t xml:space="preserve">информации о долговых обязательствах </w:t>
      </w:r>
      <w:r w:rsidR="00BD0B71" w:rsidRPr="00CB7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0B71" w:rsidRPr="00CB7B1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BD0B71" w:rsidRPr="00CB7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 w:rsidRPr="00CB7B14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2. </w:t>
      </w:r>
      <w:r w:rsidR="00BD0B71" w:rsidRPr="00CB7B14">
        <w:rPr>
          <w:rFonts w:ascii="Times New Roman" w:hAnsi="Times New Roman" w:cs="Times New Roman"/>
          <w:sz w:val="28"/>
          <w:szCs w:val="28"/>
        </w:rPr>
        <w:t>Муниципальная</w:t>
      </w:r>
      <w:r w:rsidRPr="00CB7B14">
        <w:rPr>
          <w:rFonts w:ascii="Times New Roman" w:hAnsi="Times New Roman" w:cs="Times New Roman"/>
          <w:sz w:val="28"/>
          <w:szCs w:val="28"/>
        </w:rPr>
        <w:t xml:space="preserve"> долговая книга </w:t>
      </w:r>
      <w:r w:rsidR="00BD0B71" w:rsidRPr="00CB7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0B71" w:rsidRPr="00CB7B1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BD0B71" w:rsidRPr="00CB7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 w:rsidRPr="00CB7B14">
        <w:rPr>
          <w:rFonts w:ascii="Times New Roman" w:hAnsi="Times New Roman" w:cs="Times New Roman"/>
          <w:sz w:val="28"/>
          <w:szCs w:val="28"/>
        </w:rPr>
        <w:t xml:space="preserve">(далее - Долговая книга) - систематизированный свод информации о долговых обязательствах </w:t>
      </w:r>
      <w:r w:rsidR="00BD0B71" w:rsidRPr="00CB7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0B71" w:rsidRPr="00CB7B1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BD0B71" w:rsidRPr="00CB7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Муниципальное образование)</w:t>
      </w:r>
      <w:r w:rsidRPr="00CB7B14">
        <w:rPr>
          <w:rFonts w:ascii="Times New Roman" w:hAnsi="Times New Roman" w:cs="Times New Roman"/>
          <w:sz w:val="28"/>
          <w:szCs w:val="28"/>
        </w:rPr>
        <w:t xml:space="preserve">, составляющих </w:t>
      </w:r>
      <w:r w:rsidR="00BD0B71" w:rsidRPr="00CB7B14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B7B14">
        <w:rPr>
          <w:rFonts w:ascii="Times New Roman" w:hAnsi="Times New Roman" w:cs="Times New Roman"/>
          <w:sz w:val="28"/>
          <w:szCs w:val="28"/>
        </w:rPr>
        <w:t xml:space="preserve"> долг </w:t>
      </w:r>
      <w:r w:rsidR="00BD0B71" w:rsidRPr="00CB7B14">
        <w:rPr>
          <w:rFonts w:ascii="Times New Roman" w:hAnsi="Times New Roman" w:cs="Times New Roman"/>
          <w:sz w:val="28"/>
          <w:szCs w:val="28"/>
        </w:rPr>
        <w:t>муниципального образования (далее – Долговые обязательства)</w:t>
      </w:r>
      <w:r w:rsidRPr="00CB7B14">
        <w:rPr>
          <w:rFonts w:ascii="Times New Roman" w:hAnsi="Times New Roman" w:cs="Times New Roman"/>
          <w:sz w:val="28"/>
          <w:szCs w:val="28"/>
        </w:rPr>
        <w:t>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CB7B14">
        <w:rPr>
          <w:rFonts w:ascii="Times New Roman" w:hAnsi="Times New Roman" w:cs="Times New Roman"/>
          <w:sz w:val="28"/>
          <w:szCs w:val="28"/>
        </w:rPr>
        <w:t>3. В Долговой книге осу</w:t>
      </w:r>
      <w:r w:rsidR="00BD0B71" w:rsidRPr="00CB7B14">
        <w:rPr>
          <w:rFonts w:ascii="Times New Roman" w:hAnsi="Times New Roman" w:cs="Times New Roman"/>
          <w:sz w:val="28"/>
          <w:szCs w:val="28"/>
        </w:rPr>
        <w:t>ществляется учет и регистрация Д</w:t>
      </w:r>
      <w:r w:rsidRPr="00CB7B14">
        <w:rPr>
          <w:rFonts w:ascii="Times New Roman" w:hAnsi="Times New Roman" w:cs="Times New Roman"/>
          <w:sz w:val="28"/>
          <w:szCs w:val="28"/>
        </w:rPr>
        <w:t>олговых обязательств по следующим их видам: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ценные бумаги </w:t>
      </w:r>
      <w:r w:rsidR="00B45971" w:rsidRPr="00CB7B14">
        <w:rPr>
          <w:rFonts w:ascii="Times New Roman" w:hAnsi="Times New Roman" w:cs="Times New Roman"/>
          <w:sz w:val="28"/>
          <w:szCs w:val="28"/>
        </w:rPr>
        <w:t>М</w:t>
      </w:r>
      <w:r w:rsidR="00BD0B71" w:rsidRPr="00CB7B1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B7B14">
        <w:rPr>
          <w:rFonts w:ascii="Times New Roman" w:hAnsi="Times New Roman" w:cs="Times New Roman"/>
          <w:sz w:val="28"/>
          <w:szCs w:val="28"/>
        </w:rPr>
        <w:t>;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кредиты, привлеченные </w:t>
      </w:r>
      <w:r w:rsidR="00B45971" w:rsidRPr="00CB7B14">
        <w:rPr>
          <w:rFonts w:ascii="Times New Roman" w:hAnsi="Times New Roman" w:cs="Times New Roman"/>
          <w:sz w:val="28"/>
          <w:szCs w:val="28"/>
        </w:rPr>
        <w:t>М</w:t>
      </w:r>
      <w:r w:rsidR="00BD0B71" w:rsidRPr="00CB7B14">
        <w:rPr>
          <w:rFonts w:ascii="Times New Roman" w:hAnsi="Times New Roman" w:cs="Times New Roman"/>
          <w:sz w:val="28"/>
          <w:szCs w:val="28"/>
        </w:rPr>
        <w:t>униципальным образованием</w:t>
      </w:r>
      <w:r w:rsidRPr="00CB7B14"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бюджетные кредиты, привлеченные</w:t>
      </w:r>
      <w:r w:rsidR="00B45971" w:rsidRPr="00CB7B14">
        <w:rPr>
          <w:rFonts w:ascii="Times New Roman" w:hAnsi="Times New Roman" w:cs="Times New Roman"/>
          <w:sz w:val="28"/>
          <w:szCs w:val="28"/>
        </w:rPr>
        <w:t xml:space="preserve"> в</w:t>
      </w:r>
      <w:r w:rsidRPr="00CB7B14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45971" w:rsidRPr="00CB7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7B14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B45971" w:rsidRPr="00CB7B14">
        <w:rPr>
          <w:rFonts w:ascii="Times New Roman" w:hAnsi="Times New Roman" w:cs="Times New Roman"/>
          <w:sz w:val="28"/>
          <w:szCs w:val="28"/>
        </w:rPr>
        <w:t>М</w:t>
      </w:r>
      <w:r w:rsidR="00BD0B71" w:rsidRPr="00CB7B14">
        <w:rPr>
          <w:rFonts w:ascii="Times New Roman" w:hAnsi="Times New Roman" w:cs="Times New Roman"/>
          <w:sz w:val="28"/>
          <w:szCs w:val="28"/>
        </w:rPr>
        <w:t>униципа</w:t>
      </w:r>
      <w:r w:rsidR="00B45971" w:rsidRPr="00CB7B14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CB7B14">
        <w:rPr>
          <w:rFonts w:ascii="Times New Roman" w:hAnsi="Times New Roman" w:cs="Times New Roman"/>
          <w:sz w:val="28"/>
          <w:szCs w:val="28"/>
        </w:rPr>
        <w:t>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4. Ведение Долговой книги осуществляется </w:t>
      </w:r>
      <w:r w:rsidR="00B45971" w:rsidRPr="00CB7B14">
        <w:rPr>
          <w:rFonts w:ascii="Times New Roman" w:hAnsi="Times New Roman" w:cs="Times New Roman"/>
          <w:sz w:val="28"/>
          <w:szCs w:val="28"/>
        </w:rPr>
        <w:t xml:space="preserve">сектором планирования и анализа доходов отраслей экономики и инвестиций (далее – Сектор планирования доходов) </w:t>
      </w:r>
      <w:r w:rsidRPr="00CB7B14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5. Учет операций в Долговой книге ведется в электронном виде с использованием программного комплекса "Бюджет-СМАРТ".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lastRenderedPageBreak/>
        <w:t xml:space="preserve">6. Форма Долговой </w:t>
      </w:r>
      <w:hyperlink w:anchor="P66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>книги</w:t>
        </w:r>
      </w:hyperlink>
      <w:r w:rsidRPr="00CB7B14">
        <w:rPr>
          <w:rFonts w:ascii="Times New Roman" w:hAnsi="Times New Roman" w:cs="Times New Roman"/>
          <w:sz w:val="28"/>
          <w:szCs w:val="28"/>
        </w:rPr>
        <w:t xml:space="preserve">, состав и структура информации о долговых обязательствах </w:t>
      </w:r>
      <w:r w:rsidR="00B45971" w:rsidRPr="00CB7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7B14">
        <w:rPr>
          <w:rFonts w:ascii="Times New Roman" w:hAnsi="Times New Roman" w:cs="Times New Roman"/>
          <w:sz w:val="28"/>
          <w:szCs w:val="28"/>
        </w:rPr>
        <w:t>, подлежащей отражению в Долговой книге, приведены в приложении к настоящему Положению.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7. Долговая книга состоит из четырех р</w:t>
      </w:r>
      <w:r w:rsidR="00B45971" w:rsidRPr="00CB7B14">
        <w:rPr>
          <w:rFonts w:ascii="Times New Roman" w:hAnsi="Times New Roman" w:cs="Times New Roman"/>
          <w:sz w:val="28"/>
          <w:szCs w:val="28"/>
        </w:rPr>
        <w:t>азделов, соответствующих видам Д</w:t>
      </w:r>
      <w:r w:rsidRPr="00CB7B14">
        <w:rPr>
          <w:rFonts w:ascii="Times New Roman" w:hAnsi="Times New Roman" w:cs="Times New Roman"/>
          <w:sz w:val="28"/>
          <w:szCs w:val="28"/>
        </w:rPr>
        <w:t xml:space="preserve">олговых обязательств, указанным в </w:t>
      </w:r>
      <w:hyperlink w:anchor="P36">
        <w:r w:rsidRPr="00CB7B1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B7B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8. Регистрация </w:t>
      </w:r>
      <w:r w:rsidR="00DB5525" w:rsidRPr="00CB7B14">
        <w:rPr>
          <w:rFonts w:ascii="Times New Roman" w:hAnsi="Times New Roman" w:cs="Times New Roman"/>
          <w:sz w:val="28"/>
          <w:szCs w:val="28"/>
        </w:rPr>
        <w:t>Д</w:t>
      </w:r>
      <w:r w:rsidRPr="00CB7B14">
        <w:rPr>
          <w:rFonts w:ascii="Times New Roman" w:hAnsi="Times New Roman" w:cs="Times New Roman"/>
          <w:sz w:val="28"/>
          <w:szCs w:val="28"/>
        </w:rPr>
        <w:t xml:space="preserve">олговых обязательств осуществляется путем присвоения регистрационного номера </w:t>
      </w:r>
      <w:r w:rsidR="00DB5525" w:rsidRPr="00CB7B14">
        <w:rPr>
          <w:rFonts w:ascii="Times New Roman" w:hAnsi="Times New Roman" w:cs="Times New Roman"/>
          <w:sz w:val="28"/>
          <w:szCs w:val="28"/>
        </w:rPr>
        <w:t>Д</w:t>
      </w:r>
      <w:r w:rsidRPr="00CB7B14">
        <w:rPr>
          <w:rFonts w:ascii="Times New Roman" w:hAnsi="Times New Roman" w:cs="Times New Roman"/>
          <w:sz w:val="28"/>
          <w:szCs w:val="28"/>
        </w:rPr>
        <w:t>олговому обязательству и внесения соответствующих записей в Долговую книгу.</w:t>
      </w:r>
    </w:p>
    <w:p w:rsidR="00427F04" w:rsidRPr="00CB7B14" w:rsidRDefault="00DB5525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Регистрация Д</w:t>
      </w:r>
      <w:r w:rsidR="00427F04" w:rsidRPr="00CB7B14">
        <w:rPr>
          <w:rFonts w:ascii="Times New Roman" w:hAnsi="Times New Roman" w:cs="Times New Roman"/>
          <w:sz w:val="28"/>
          <w:szCs w:val="28"/>
        </w:rPr>
        <w:t>олговых обязательств осуществляется путем присвоения номера в хронологическом порядке в рамках соответствующего раздела Долговой книги.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9. Сведения о возникновении, изменении, погашени</w:t>
      </w:r>
      <w:r w:rsidR="00DB5525" w:rsidRPr="00CB7B14">
        <w:rPr>
          <w:rFonts w:ascii="Times New Roman" w:hAnsi="Times New Roman" w:cs="Times New Roman"/>
          <w:sz w:val="28"/>
          <w:szCs w:val="28"/>
        </w:rPr>
        <w:t>и (прекращении) и обслуживании Д</w:t>
      </w:r>
      <w:r w:rsidRPr="00CB7B14">
        <w:rPr>
          <w:rFonts w:ascii="Times New Roman" w:hAnsi="Times New Roman" w:cs="Times New Roman"/>
          <w:sz w:val="28"/>
          <w:szCs w:val="28"/>
        </w:rPr>
        <w:t>олговых обязательств отражаются в Долговой книге на основании подтверждающих документов (правовых актов, договоров, соглашений, государственных контрактов, платежных поручений, выписок по счетам, актов сверки задолженности, уведомлений и других документов).</w:t>
      </w:r>
    </w:p>
    <w:p w:rsidR="00427F04" w:rsidRPr="00CB7B14" w:rsidRDefault="00DB5525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10. Информация о Д</w:t>
      </w:r>
      <w:r w:rsidR="00427F04" w:rsidRPr="00CB7B14">
        <w:rPr>
          <w:rFonts w:ascii="Times New Roman" w:hAnsi="Times New Roman" w:cs="Times New Roman"/>
          <w:sz w:val="28"/>
          <w:szCs w:val="28"/>
        </w:rPr>
        <w:t>олговых обязательствах вносится в Долговую книгу в срок, не превышающий пяти рабочих дней с момента возникновения, изменения и погашения полностью или частично соответствующего обязательства.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14A96" w:rsidRPr="00CB7B14">
        <w:rPr>
          <w:rFonts w:ascii="Times New Roman" w:hAnsi="Times New Roman" w:cs="Times New Roman"/>
          <w:sz w:val="28"/>
          <w:szCs w:val="28"/>
        </w:rPr>
        <w:t>Д</w:t>
      </w:r>
      <w:r w:rsidRPr="00CB7B14">
        <w:rPr>
          <w:rFonts w:ascii="Times New Roman" w:hAnsi="Times New Roman" w:cs="Times New Roman"/>
          <w:sz w:val="28"/>
          <w:szCs w:val="28"/>
        </w:rPr>
        <w:t xml:space="preserve">олговых обязательствах по </w:t>
      </w:r>
      <w:r w:rsidR="00114A96" w:rsidRPr="00CB7B14">
        <w:rPr>
          <w:rFonts w:ascii="Times New Roman" w:hAnsi="Times New Roman" w:cs="Times New Roman"/>
          <w:sz w:val="28"/>
          <w:szCs w:val="28"/>
        </w:rPr>
        <w:t>муниципальным</w:t>
      </w:r>
      <w:r w:rsidRPr="00CB7B14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114A96" w:rsidRPr="00CB7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7B14">
        <w:rPr>
          <w:rFonts w:ascii="Times New Roman" w:hAnsi="Times New Roman" w:cs="Times New Roman"/>
          <w:sz w:val="28"/>
          <w:szCs w:val="28"/>
        </w:rPr>
        <w:t xml:space="preserve"> вносится в Долговую книгу в течение пяти рабочих дней с даты получения </w:t>
      </w:r>
      <w:r w:rsidR="00114A96" w:rsidRPr="00CB7B14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CB7B14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возникновении, увеличении, уменьшении или прекращении обязатель</w:t>
      </w:r>
      <w:proofErr w:type="gramStart"/>
      <w:r w:rsidRPr="00CB7B1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7B14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114A96" w:rsidRPr="00CB7B14">
        <w:rPr>
          <w:rFonts w:ascii="Times New Roman" w:hAnsi="Times New Roman" w:cs="Times New Roman"/>
          <w:sz w:val="28"/>
          <w:szCs w:val="28"/>
        </w:rPr>
        <w:t>муниципальной гарантией.</w:t>
      </w:r>
    </w:p>
    <w:p w:rsidR="00427F04" w:rsidRPr="00CB7B14" w:rsidRDefault="00114A96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11. Учет Д</w:t>
      </w:r>
      <w:r w:rsidR="00427F04" w:rsidRPr="00CB7B14">
        <w:rPr>
          <w:rFonts w:ascii="Times New Roman" w:hAnsi="Times New Roman" w:cs="Times New Roman"/>
          <w:sz w:val="28"/>
          <w:szCs w:val="28"/>
        </w:rPr>
        <w:t>олговых обязательств осуществляется в рублях.</w:t>
      </w:r>
    </w:p>
    <w:p w:rsidR="00114A96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CB7B14">
        <w:rPr>
          <w:rFonts w:ascii="Times New Roman" w:hAnsi="Times New Roman" w:cs="Times New Roman"/>
          <w:sz w:val="28"/>
          <w:szCs w:val="28"/>
        </w:rPr>
        <w:t xml:space="preserve">12. 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Сектором планирования доходов </w:t>
      </w:r>
      <w:r w:rsidR="00114A96" w:rsidRPr="00CB7B14">
        <w:rPr>
          <w:rFonts w:ascii="Times New Roman" w:hAnsi="Times New Roman" w:cs="Times New Roman"/>
          <w:sz w:val="28"/>
          <w:szCs w:val="28"/>
        </w:rPr>
        <w:t>Долговая книга распечатывается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 на бумажном носителе е</w:t>
      </w:r>
      <w:r w:rsidRPr="00CB7B14">
        <w:rPr>
          <w:rFonts w:ascii="Times New Roman" w:hAnsi="Times New Roman" w:cs="Times New Roman"/>
          <w:sz w:val="28"/>
          <w:szCs w:val="28"/>
        </w:rPr>
        <w:t xml:space="preserve">жемесячно по состоянию на первое число месяца, следующего за отчетным, 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главы администрации, начальником финансового управления администрации </w:t>
      </w:r>
      <w:proofErr w:type="spellStart"/>
      <w:r w:rsidR="00435F87" w:rsidRPr="00CB7B1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435F87" w:rsidRPr="00CB7B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2E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 или лицом, его замещающим.</w:t>
      </w:r>
    </w:p>
    <w:p w:rsidR="00427F04" w:rsidRPr="00CB7B14" w:rsidRDefault="00114A96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Сектор планирования доходов</w:t>
      </w:r>
      <w:r w:rsidR="00427F04" w:rsidRPr="00CB7B14">
        <w:rPr>
          <w:rFonts w:ascii="Times New Roman" w:hAnsi="Times New Roman" w:cs="Times New Roman"/>
          <w:sz w:val="28"/>
          <w:szCs w:val="28"/>
        </w:rPr>
        <w:t xml:space="preserve"> обеспечивает надлежащее хранение </w:t>
      </w:r>
      <w:r w:rsidR="00435F87" w:rsidRPr="00CB7B14">
        <w:rPr>
          <w:rFonts w:ascii="Times New Roman" w:hAnsi="Times New Roman" w:cs="Times New Roman"/>
          <w:sz w:val="28"/>
          <w:szCs w:val="28"/>
        </w:rPr>
        <w:t>Д</w:t>
      </w:r>
      <w:r w:rsidR="00427F04" w:rsidRPr="00CB7B14">
        <w:rPr>
          <w:rFonts w:ascii="Times New Roman" w:hAnsi="Times New Roman" w:cs="Times New Roman"/>
          <w:sz w:val="28"/>
          <w:szCs w:val="28"/>
        </w:rPr>
        <w:t>олговой книги.</w:t>
      </w:r>
    </w:p>
    <w:p w:rsidR="00435F87" w:rsidRPr="00CB7B14" w:rsidRDefault="00114A96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13. Информация о Д</w:t>
      </w:r>
      <w:r w:rsidR="00427F04" w:rsidRPr="00CB7B14">
        <w:rPr>
          <w:rFonts w:ascii="Times New Roman" w:hAnsi="Times New Roman" w:cs="Times New Roman"/>
          <w:sz w:val="28"/>
          <w:szCs w:val="28"/>
        </w:rPr>
        <w:t xml:space="preserve">олговых обязательствах, отраженная в Долговой книге, подлежит передаче Министерству финансов </w:t>
      </w:r>
      <w:r w:rsidR="00435F87" w:rsidRPr="00CB7B14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27F04" w:rsidRPr="00CB7B14">
        <w:rPr>
          <w:rFonts w:ascii="Times New Roman" w:hAnsi="Times New Roman" w:cs="Times New Roman"/>
          <w:sz w:val="28"/>
          <w:szCs w:val="28"/>
        </w:rPr>
        <w:t xml:space="preserve"> в объеме, в порядке и сроки, установленные Министерством финансов </w:t>
      </w:r>
      <w:r w:rsidR="00435F87" w:rsidRPr="00CB7B14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27F04" w:rsidRPr="00CB7B14">
        <w:rPr>
          <w:rFonts w:ascii="Times New Roman" w:hAnsi="Times New Roman" w:cs="Times New Roman"/>
          <w:sz w:val="28"/>
          <w:szCs w:val="28"/>
        </w:rPr>
        <w:t xml:space="preserve">. Передача указанной информации осуществляется </w:t>
      </w:r>
      <w:r w:rsidR="00427F04" w:rsidRPr="00CB7B1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Сектора планирования доходов </w:t>
      </w:r>
      <w:r w:rsidR="00427F04" w:rsidRPr="00CB7B1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35F87" w:rsidRPr="00CB7B14">
        <w:rPr>
          <w:rFonts w:ascii="Times New Roman" w:hAnsi="Times New Roman" w:cs="Times New Roman"/>
          <w:sz w:val="28"/>
          <w:szCs w:val="28"/>
        </w:rPr>
        <w:t>.</w:t>
      </w:r>
      <w:r w:rsidR="00427F04" w:rsidRPr="00CB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>14. Информация, содержащаяся в Долговой книге, является конфиденциальной.</w:t>
      </w:r>
    </w:p>
    <w:p w:rsidR="00427F04" w:rsidRPr="00CB7B14" w:rsidRDefault="00427F04" w:rsidP="0042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1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B7B14">
        <w:rPr>
          <w:rFonts w:ascii="Times New Roman" w:hAnsi="Times New Roman" w:cs="Times New Roman"/>
          <w:sz w:val="28"/>
          <w:szCs w:val="28"/>
        </w:rPr>
        <w:t xml:space="preserve">Информация, содержащаяся в Долговой книге, может быть предоставлена юридическим лицам либо их уполномоченным лицам на основании 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CB7B14">
        <w:rPr>
          <w:rFonts w:ascii="Times New Roman" w:hAnsi="Times New Roman" w:cs="Times New Roman"/>
          <w:sz w:val="28"/>
          <w:szCs w:val="28"/>
        </w:rPr>
        <w:t>мотивированного запроса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 на </w:t>
      </w:r>
      <w:r w:rsidR="00813A6A">
        <w:rPr>
          <w:rFonts w:ascii="Times New Roman" w:hAnsi="Times New Roman" w:cs="Times New Roman"/>
          <w:sz w:val="28"/>
          <w:szCs w:val="28"/>
        </w:rPr>
        <w:t>адрес финансового управления администрации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F87" w:rsidRPr="00CB7B1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435F87" w:rsidRPr="00CB7B14">
        <w:rPr>
          <w:rFonts w:ascii="Times New Roman" w:hAnsi="Times New Roman" w:cs="Times New Roman"/>
          <w:sz w:val="28"/>
          <w:szCs w:val="28"/>
        </w:rPr>
        <w:t xml:space="preserve"> района Кировской области в</w:t>
      </w:r>
      <w:r w:rsidRPr="00CB7B14">
        <w:rPr>
          <w:rFonts w:ascii="Times New Roman" w:hAnsi="Times New Roman" w:cs="Times New Roman"/>
          <w:sz w:val="28"/>
          <w:szCs w:val="28"/>
        </w:rPr>
        <w:t xml:space="preserve"> </w:t>
      </w:r>
      <w:r w:rsidR="00435F87" w:rsidRPr="00CB7B14">
        <w:rPr>
          <w:rFonts w:ascii="Times New Roman" w:hAnsi="Times New Roman" w:cs="Times New Roman"/>
          <w:sz w:val="28"/>
          <w:szCs w:val="28"/>
        </w:rPr>
        <w:t xml:space="preserve">форме Выписки из Долговой книги, или в объеме, указанном в соответствующем запросе, по указанию </w:t>
      </w:r>
      <w:r w:rsidR="002C1B2A" w:rsidRPr="00CB7B1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начальника финансового управления администрации </w:t>
      </w:r>
      <w:proofErr w:type="spellStart"/>
      <w:r w:rsidR="002C1B2A" w:rsidRPr="00CB7B1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2C1B2A" w:rsidRPr="00CB7B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2E5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435F87" w:rsidRPr="00CB7B14">
        <w:rPr>
          <w:rFonts w:ascii="Times New Roman" w:hAnsi="Times New Roman" w:cs="Times New Roman"/>
          <w:sz w:val="28"/>
          <w:szCs w:val="28"/>
        </w:rPr>
        <w:t>или лица, его замещающего.</w:t>
      </w:r>
      <w:proofErr w:type="gramEnd"/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AA26B9" w:rsidRPr="00CB7B14" w:rsidRDefault="00AA26B9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2C1B2A" w:rsidRPr="00CB7B14" w:rsidRDefault="002C1B2A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5A7156" w:rsidRPr="00CB7B14" w:rsidRDefault="005A7156" w:rsidP="00BE6A05">
      <w:pPr>
        <w:spacing w:line="276" w:lineRule="auto"/>
        <w:ind w:right="-2"/>
      </w:pPr>
    </w:p>
    <w:p w:rsidR="00433738" w:rsidRDefault="00433738" w:rsidP="00433738">
      <w:pPr>
        <w:spacing w:line="276" w:lineRule="auto"/>
        <w:ind w:right="-2"/>
        <w:rPr>
          <w:sz w:val="28"/>
          <w:szCs w:val="28"/>
        </w:rPr>
      </w:pPr>
      <w:r w:rsidRPr="00CB7B14">
        <w:rPr>
          <w:sz w:val="28"/>
          <w:szCs w:val="28"/>
        </w:rPr>
        <w:t xml:space="preserve">С приказом </w:t>
      </w:r>
      <w:proofErr w:type="gramStart"/>
      <w:r w:rsidRPr="00CB7B14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:</w:t>
      </w:r>
    </w:p>
    <w:p w:rsidR="00433738" w:rsidRPr="00CB7B14" w:rsidRDefault="00433738" w:rsidP="00433738">
      <w:pPr>
        <w:spacing w:line="360" w:lineRule="auto"/>
        <w:ind w:right="-2"/>
      </w:pPr>
      <w:r w:rsidRPr="00CB7B14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О</w:t>
      </w:r>
      <w:r w:rsidRPr="00CB7B1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B7B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Шилова      </w:t>
      </w:r>
      <w:r w:rsidRPr="00CB7B14">
        <w:rPr>
          <w:sz w:val="28"/>
          <w:szCs w:val="28"/>
        </w:rPr>
        <w:t>«____» _____________ 2023 г.</w:t>
      </w:r>
    </w:p>
    <w:p w:rsidR="00433738" w:rsidRPr="00CB7B14" w:rsidRDefault="00433738" w:rsidP="00433738">
      <w:pPr>
        <w:spacing w:line="360" w:lineRule="auto"/>
        <w:ind w:right="-2"/>
      </w:pPr>
      <w:r w:rsidRPr="00CB7B14">
        <w:rPr>
          <w:sz w:val="28"/>
          <w:szCs w:val="28"/>
        </w:rPr>
        <w:t xml:space="preserve">_____________ Е.Г. </w:t>
      </w:r>
      <w:proofErr w:type="spellStart"/>
      <w:r w:rsidRPr="00CB7B14">
        <w:rPr>
          <w:sz w:val="28"/>
          <w:szCs w:val="28"/>
        </w:rPr>
        <w:t>Батухтина</w:t>
      </w:r>
      <w:proofErr w:type="spellEnd"/>
      <w:r>
        <w:rPr>
          <w:sz w:val="28"/>
          <w:szCs w:val="28"/>
        </w:rPr>
        <w:t xml:space="preserve">    </w:t>
      </w:r>
      <w:r w:rsidRPr="00CB7B14">
        <w:rPr>
          <w:sz w:val="28"/>
          <w:szCs w:val="28"/>
        </w:rPr>
        <w:t>«____» _____________ 2023 г.</w:t>
      </w:r>
    </w:p>
    <w:p w:rsidR="002C1B2A" w:rsidRPr="00CB7B14" w:rsidRDefault="002C1B2A" w:rsidP="00811E2A">
      <w:pPr>
        <w:spacing w:line="276" w:lineRule="auto"/>
        <w:ind w:left="5245"/>
        <w:rPr>
          <w:sz w:val="28"/>
          <w:szCs w:val="28"/>
        </w:rPr>
        <w:sectPr w:rsidR="002C1B2A" w:rsidRPr="00CB7B14" w:rsidSect="00AA26B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5A7156" w:rsidRPr="00433738" w:rsidRDefault="005A7156" w:rsidP="002C1B2A">
      <w:pPr>
        <w:spacing w:line="276" w:lineRule="auto"/>
        <w:ind w:left="5245"/>
        <w:jc w:val="right"/>
        <w:rPr>
          <w:sz w:val="22"/>
          <w:szCs w:val="22"/>
        </w:rPr>
      </w:pPr>
      <w:r w:rsidRPr="00433738">
        <w:rPr>
          <w:sz w:val="22"/>
          <w:szCs w:val="22"/>
        </w:rPr>
        <w:lastRenderedPageBreak/>
        <w:t>Приложение</w:t>
      </w:r>
    </w:p>
    <w:p w:rsidR="00811E2A" w:rsidRPr="00CB7B14" w:rsidRDefault="00811E2A" w:rsidP="002C1B2A">
      <w:pPr>
        <w:jc w:val="right"/>
        <w:rPr>
          <w:sz w:val="20"/>
          <w:szCs w:val="20"/>
        </w:rPr>
      </w:pPr>
    </w:p>
    <w:p w:rsidR="002672E5" w:rsidRDefault="002672E5" w:rsidP="002672E5">
      <w:pPr>
        <w:pStyle w:val="ConsPlusTitle"/>
        <w:ind w:firstLine="1105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2672E5">
        <w:rPr>
          <w:sz w:val="22"/>
          <w:szCs w:val="22"/>
        </w:rPr>
        <w:t xml:space="preserve">  </w:t>
      </w:r>
      <w:r w:rsidRPr="002672E5">
        <w:rPr>
          <w:b w:val="0"/>
          <w:sz w:val="22"/>
          <w:szCs w:val="22"/>
        </w:rPr>
        <w:t>Положению</w:t>
      </w:r>
      <w:r>
        <w:rPr>
          <w:b w:val="0"/>
          <w:sz w:val="22"/>
          <w:szCs w:val="22"/>
        </w:rPr>
        <w:t xml:space="preserve"> </w:t>
      </w:r>
      <w:r w:rsidRPr="002672E5">
        <w:rPr>
          <w:b w:val="0"/>
          <w:sz w:val="22"/>
          <w:szCs w:val="22"/>
        </w:rPr>
        <w:t xml:space="preserve">о составе, порядке и сроках внесения </w:t>
      </w:r>
    </w:p>
    <w:p w:rsidR="002672E5" w:rsidRDefault="002672E5" w:rsidP="002672E5">
      <w:pPr>
        <w:pStyle w:val="ConsPlusTitle"/>
        <w:ind w:firstLine="11057"/>
        <w:rPr>
          <w:b w:val="0"/>
          <w:sz w:val="22"/>
          <w:szCs w:val="22"/>
        </w:rPr>
      </w:pPr>
      <w:r w:rsidRPr="002672E5">
        <w:rPr>
          <w:b w:val="0"/>
          <w:sz w:val="22"/>
          <w:szCs w:val="22"/>
        </w:rPr>
        <w:t xml:space="preserve">информации в </w:t>
      </w:r>
      <w:proofErr w:type="gramStart"/>
      <w:r w:rsidRPr="002672E5">
        <w:rPr>
          <w:b w:val="0"/>
          <w:sz w:val="22"/>
          <w:szCs w:val="22"/>
        </w:rPr>
        <w:t>муниципальную</w:t>
      </w:r>
      <w:proofErr w:type="gramEnd"/>
      <w:r w:rsidRPr="002672E5">
        <w:rPr>
          <w:b w:val="0"/>
          <w:sz w:val="22"/>
          <w:szCs w:val="22"/>
        </w:rPr>
        <w:t xml:space="preserve"> долговую</w:t>
      </w:r>
    </w:p>
    <w:p w:rsidR="002672E5" w:rsidRDefault="002672E5" w:rsidP="002672E5">
      <w:pPr>
        <w:pStyle w:val="ConsPlusTitle"/>
        <w:ind w:firstLine="11057"/>
        <w:rPr>
          <w:b w:val="0"/>
          <w:sz w:val="22"/>
          <w:szCs w:val="22"/>
        </w:rPr>
      </w:pPr>
      <w:r w:rsidRPr="002672E5">
        <w:rPr>
          <w:b w:val="0"/>
          <w:sz w:val="22"/>
          <w:szCs w:val="22"/>
        </w:rPr>
        <w:t xml:space="preserve">книгу </w:t>
      </w:r>
      <w:r>
        <w:rPr>
          <w:b w:val="0"/>
          <w:sz w:val="22"/>
          <w:szCs w:val="22"/>
        </w:rPr>
        <w:t xml:space="preserve">муниципального образования </w:t>
      </w:r>
      <w:proofErr w:type="spellStart"/>
      <w:r>
        <w:rPr>
          <w:b w:val="0"/>
          <w:sz w:val="22"/>
          <w:szCs w:val="22"/>
        </w:rPr>
        <w:t>К</w:t>
      </w:r>
      <w:r w:rsidRPr="002672E5">
        <w:rPr>
          <w:b w:val="0"/>
          <w:sz w:val="22"/>
          <w:szCs w:val="22"/>
        </w:rPr>
        <w:t>отельничский</w:t>
      </w:r>
      <w:proofErr w:type="spellEnd"/>
      <w:r w:rsidRPr="002672E5">
        <w:rPr>
          <w:b w:val="0"/>
          <w:sz w:val="22"/>
          <w:szCs w:val="22"/>
        </w:rPr>
        <w:t xml:space="preserve"> </w:t>
      </w:r>
    </w:p>
    <w:p w:rsidR="005A7156" w:rsidRPr="002672E5" w:rsidRDefault="002672E5" w:rsidP="002672E5">
      <w:pPr>
        <w:pStyle w:val="ConsPlusTitle"/>
        <w:ind w:firstLine="11057"/>
        <w:rPr>
          <w:b w:val="0"/>
          <w:sz w:val="22"/>
          <w:szCs w:val="22"/>
        </w:rPr>
      </w:pPr>
      <w:r w:rsidRPr="002672E5">
        <w:rPr>
          <w:b w:val="0"/>
          <w:sz w:val="22"/>
          <w:szCs w:val="22"/>
        </w:rPr>
        <w:t>муниципальный район</w:t>
      </w:r>
      <w:r>
        <w:rPr>
          <w:b w:val="0"/>
          <w:sz w:val="22"/>
          <w:szCs w:val="22"/>
        </w:rPr>
        <w:t xml:space="preserve"> </w:t>
      </w:r>
      <w:r w:rsidRPr="002672E5">
        <w:rPr>
          <w:b w:val="0"/>
          <w:sz w:val="22"/>
          <w:szCs w:val="22"/>
        </w:rPr>
        <w:t>Кировской области</w:t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20"/>
        <w:gridCol w:w="846"/>
        <w:gridCol w:w="37"/>
        <w:gridCol w:w="425"/>
        <w:gridCol w:w="567"/>
        <w:gridCol w:w="1134"/>
        <w:gridCol w:w="226"/>
        <w:gridCol w:w="908"/>
        <w:gridCol w:w="473"/>
        <w:gridCol w:w="803"/>
        <w:gridCol w:w="2126"/>
        <w:gridCol w:w="2268"/>
        <w:gridCol w:w="919"/>
        <w:gridCol w:w="498"/>
        <w:gridCol w:w="390"/>
        <w:gridCol w:w="887"/>
        <w:gridCol w:w="283"/>
        <w:gridCol w:w="568"/>
        <w:gridCol w:w="850"/>
        <w:gridCol w:w="146"/>
        <w:gridCol w:w="1002"/>
        <w:gridCol w:w="269"/>
      </w:tblGrid>
      <w:tr w:rsidR="007A5F90" w:rsidRPr="00CB7B14" w:rsidTr="004865A8">
        <w:trPr>
          <w:gridAfter w:val="1"/>
          <w:wAfter w:w="269" w:type="dxa"/>
          <w:trHeight w:val="240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F90" w:rsidRPr="00CB7B14" w:rsidRDefault="007A5F90" w:rsidP="002C1B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8" w:rsidRDefault="004865A8" w:rsidP="002C1B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5F90" w:rsidRPr="00CB7B14" w:rsidRDefault="007A5F90" w:rsidP="002C1B2A">
            <w:pPr>
              <w:jc w:val="center"/>
              <w:rPr>
                <w:b/>
                <w:bCs/>
                <w:sz w:val="28"/>
                <w:szCs w:val="28"/>
              </w:rPr>
            </w:pPr>
            <w:r w:rsidRPr="002C1B2A">
              <w:rPr>
                <w:b/>
                <w:bCs/>
                <w:sz w:val="28"/>
                <w:szCs w:val="28"/>
              </w:rPr>
              <w:t xml:space="preserve">Муниципальная долговая книга </w:t>
            </w:r>
          </w:p>
          <w:p w:rsidR="007A5F90" w:rsidRPr="002C1B2A" w:rsidRDefault="007A5F90" w:rsidP="002C1B2A">
            <w:pPr>
              <w:jc w:val="center"/>
              <w:rPr>
                <w:b/>
                <w:bCs/>
                <w:sz w:val="28"/>
                <w:szCs w:val="28"/>
              </w:rPr>
            </w:pPr>
            <w:r w:rsidRPr="002C1B2A">
              <w:rPr>
                <w:b/>
                <w:bCs/>
                <w:sz w:val="28"/>
                <w:szCs w:val="28"/>
              </w:rPr>
              <w:t>муниципального образован</w:t>
            </w:r>
            <w:r w:rsidRPr="00CB7B14">
              <w:rPr>
                <w:b/>
                <w:bCs/>
                <w:sz w:val="28"/>
                <w:szCs w:val="28"/>
              </w:rPr>
              <w:t xml:space="preserve">ия </w:t>
            </w:r>
            <w:proofErr w:type="spellStart"/>
            <w:r w:rsidRPr="00CB7B14">
              <w:rPr>
                <w:b/>
                <w:bCs/>
                <w:sz w:val="28"/>
                <w:szCs w:val="28"/>
              </w:rPr>
              <w:t>Котельничский</w:t>
            </w:r>
            <w:proofErr w:type="spellEnd"/>
            <w:r w:rsidRPr="00CB7B14">
              <w:rPr>
                <w:b/>
                <w:bCs/>
                <w:sz w:val="28"/>
                <w:szCs w:val="28"/>
              </w:rPr>
              <w:t xml:space="preserve"> муниципальный </w:t>
            </w:r>
            <w:r w:rsidRPr="002C1B2A">
              <w:rPr>
                <w:b/>
                <w:bCs/>
                <w:sz w:val="28"/>
                <w:szCs w:val="28"/>
              </w:rPr>
              <w:t>район Кировской области</w:t>
            </w:r>
          </w:p>
        </w:tc>
      </w:tr>
      <w:tr w:rsidR="007A5F90" w:rsidRPr="00CB7B14" w:rsidTr="004865A8">
        <w:trPr>
          <w:gridAfter w:val="1"/>
          <w:wAfter w:w="269" w:type="dxa"/>
          <w:trHeight w:val="2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F90" w:rsidRPr="00CB7B14" w:rsidRDefault="007A5F90" w:rsidP="002C1B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CB7B14" w:rsidRDefault="007A5F90" w:rsidP="002C1B2A">
            <w:pPr>
              <w:jc w:val="center"/>
              <w:rPr>
                <w:b/>
                <w:bCs/>
                <w:sz w:val="28"/>
                <w:szCs w:val="28"/>
              </w:rPr>
            </w:pPr>
            <w:r w:rsidRPr="002C1B2A">
              <w:rPr>
                <w:b/>
                <w:bCs/>
                <w:sz w:val="28"/>
                <w:szCs w:val="28"/>
              </w:rPr>
              <w:t xml:space="preserve">по состоянию на  </w:t>
            </w:r>
            <w:r w:rsidRPr="00CB7B14">
              <w:rPr>
                <w:b/>
                <w:bCs/>
                <w:sz w:val="28"/>
                <w:szCs w:val="28"/>
              </w:rPr>
              <w:t>__________</w:t>
            </w:r>
            <w:r w:rsidRPr="002C1B2A">
              <w:rPr>
                <w:b/>
                <w:bCs/>
                <w:sz w:val="28"/>
                <w:szCs w:val="28"/>
              </w:rPr>
              <w:t xml:space="preserve"> 20</w:t>
            </w:r>
            <w:r w:rsidRPr="00CB7B14">
              <w:rPr>
                <w:b/>
                <w:bCs/>
                <w:sz w:val="28"/>
                <w:szCs w:val="28"/>
              </w:rPr>
              <w:t>___</w:t>
            </w:r>
            <w:r w:rsidRPr="002C1B2A">
              <w:rPr>
                <w:b/>
                <w:bCs/>
                <w:sz w:val="28"/>
                <w:szCs w:val="28"/>
              </w:rPr>
              <w:t xml:space="preserve"> г. </w:t>
            </w:r>
          </w:p>
          <w:p w:rsidR="007A5F90" w:rsidRDefault="007A5F90" w:rsidP="002C1B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68F2" w:rsidRDefault="004865A8" w:rsidP="004865A8">
            <w:r w:rsidRPr="006F68F2">
              <w:t>Раздел 1.</w:t>
            </w:r>
            <w:r>
              <w:t xml:space="preserve"> </w:t>
            </w:r>
            <w:r w:rsidRPr="00CB7B14">
              <w:t>Ценные бумаги Муниципального образования</w:t>
            </w:r>
          </w:p>
          <w:p w:rsidR="005408C3" w:rsidRPr="002C1B2A" w:rsidRDefault="005408C3" w:rsidP="00486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Default="007A5F90" w:rsidP="002C1B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408C3" w:rsidRPr="002C1B2A" w:rsidRDefault="005408C3" w:rsidP="002C1B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7A5F90" w:rsidP="002C1B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90" w:rsidRPr="002C1B2A" w:rsidRDefault="004865A8" w:rsidP="002C1B2A">
            <w:pPr>
              <w:jc w:val="center"/>
              <w:rPr>
                <w:b/>
                <w:bCs/>
                <w:sz w:val="20"/>
                <w:szCs w:val="20"/>
              </w:rPr>
            </w:pPr>
            <w:r w:rsidRPr="002C1B2A">
              <w:rPr>
                <w:b/>
                <w:bCs/>
                <w:sz w:val="20"/>
                <w:szCs w:val="20"/>
              </w:rPr>
              <w:t>Р</w:t>
            </w:r>
            <w:r w:rsidR="007A5F90" w:rsidRPr="002C1B2A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CB7B14" w:rsidRPr="002672E5" w:rsidTr="002672E5">
        <w:trPr>
          <w:trHeight w:val="1546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 xml:space="preserve">№ </w:t>
            </w:r>
            <w:proofErr w:type="gramStart"/>
            <w:r w:rsidRPr="002672E5">
              <w:rPr>
                <w:sz w:val="18"/>
                <w:szCs w:val="18"/>
              </w:rPr>
              <w:t>п</w:t>
            </w:r>
            <w:proofErr w:type="gramEnd"/>
            <w:r w:rsidRPr="002672E5">
              <w:rPr>
                <w:sz w:val="18"/>
                <w:szCs w:val="18"/>
              </w:rPr>
              <w:t>/п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Вид ценной бумаги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Форма выпуска ценной бумаги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Регистрационный номер Условий эмиссии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</w:t>
            </w:r>
            <w:r w:rsidRPr="002672E5">
              <w:rPr>
                <w:color w:val="FF0000"/>
                <w:sz w:val="18"/>
                <w:szCs w:val="18"/>
              </w:rPr>
              <w:t xml:space="preserve"> </w:t>
            </w:r>
            <w:r w:rsidRPr="002672E5">
              <w:rPr>
                <w:sz w:val="18"/>
                <w:szCs w:val="18"/>
              </w:rPr>
              <w:t xml:space="preserve">акта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Номинальная стоимость одной ценной бумаги</w:t>
            </w:r>
            <w:r w:rsidRPr="002672E5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 xml:space="preserve">Наименование генерального агента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Наименование депозитария или регистратора</w:t>
            </w:r>
          </w:p>
        </w:tc>
      </w:tr>
      <w:tr w:rsidR="00CB7B14" w:rsidRPr="00CB7B14" w:rsidTr="002672E5">
        <w:trPr>
          <w:trHeight w:val="30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2672E5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2672E5">
              <w:rPr>
                <w:sz w:val="20"/>
                <w:szCs w:val="20"/>
              </w:rPr>
              <w:t>11</w:t>
            </w:r>
          </w:p>
        </w:tc>
      </w:tr>
      <w:tr w:rsidR="00CB7B14" w:rsidRPr="00CB7B14" w:rsidTr="004865A8">
        <w:trPr>
          <w:trHeight w:val="300"/>
        </w:trPr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B7B14" w:rsidRPr="00CB7B14" w:rsidTr="004865A8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CB7B14" w:rsidRPr="006F68F2" w:rsidTr="002672E5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5A8" w:rsidRDefault="004865A8" w:rsidP="00CB7B14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8"/>
                <w:szCs w:val="8"/>
              </w:rPr>
            </w:pPr>
            <w:r w:rsidRPr="00CB7B1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CB7B14" w:rsidRPr="00CB7B14" w:rsidTr="002672E5">
        <w:trPr>
          <w:trHeight w:val="158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Наименование организатора торговли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Дата размещения (доразмещения) ценных бумаг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Объем размещения ценных бумаг </w:t>
            </w:r>
            <w:r w:rsidRPr="00CB7B14">
              <w:rPr>
                <w:sz w:val="18"/>
                <w:szCs w:val="18"/>
              </w:rPr>
              <w:br/>
              <w:t xml:space="preserve">(по номинальной стоимости)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Процентная </w:t>
            </w:r>
            <w:r w:rsidRPr="00CB7B14">
              <w:rPr>
                <w:sz w:val="18"/>
                <w:szCs w:val="18"/>
              </w:rPr>
              <w:br/>
              <w:t xml:space="preserve">ставка купонного дохода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Сумма купонного дохода, подлежащая выплате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Фактическая дата выплаты купонного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Выплаченная сумма </w:t>
            </w:r>
            <w:r w:rsidRPr="00CB7B14">
              <w:rPr>
                <w:sz w:val="18"/>
                <w:szCs w:val="18"/>
              </w:rPr>
              <w:br/>
              <w:t xml:space="preserve">купонного </w:t>
            </w:r>
            <w:r w:rsidRPr="00CB7B14">
              <w:rPr>
                <w:sz w:val="18"/>
                <w:szCs w:val="18"/>
              </w:rPr>
              <w:br/>
              <w:t>дохода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Сумма дисконта, определенная при размещении </w:t>
            </w:r>
          </w:p>
        </w:tc>
      </w:tr>
      <w:tr w:rsidR="00CB7B14" w:rsidRPr="00CB7B14" w:rsidTr="002672E5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21</w:t>
            </w:r>
          </w:p>
        </w:tc>
      </w:tr>
      <w:tr w:rsidR="00CB7B14" w:rsidRPr="00CB7B14" w:rsidTr="002672E5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 </w:t>
            </w:r>
          </w:p>
        </w:tc>
      </w:tr>
      <w:tr w:rsidR="00CB7B14" w:rsidRPr="00CB7B14" w:rsidTr="002672E5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</w:tr>
      <w:tr w:rsidR="00CB7B14" w:rsidRPr="00CB7B14" w:rsidTr="002672E5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</w:tr>
      <w:tr w:rsidR="00CB7B14" w:rsidRPr="00CB7B14" w:rsidTr="002672E5">
        <w:trPr>
          <w:trHeight w:val="188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lastRenderedPageBreak/>
              <w:t xml:space="preserve">Сумма дисконта </w:t>
            </w:r>
            <w:r w:rsidRPr="00CB7B14">
              <w:rPr>
                <w:sz w:val="18"/>
                <w:szCs w:val="18"/>
              </w:rPr>
              <w:br w:type="page"/>
              <w:t xml:space="preserve">при погашении (выкупе) ценных бумаг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Дата выкупа ценных бумаг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Объем выкупа ценных бумаг по номинальной стоимости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Установленная дата погашения ценных бумаг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Сумма номинальной стоимости ценных бумаг, подлежащая выплате в установленные </w:t>
            </w:r>
            <w:r w:rsidRPr="00CB7B14">
              <w:rPr>
                <w:sz w:val="18"/>
                <w:szCs w:val="18"/>
              </w:rPr>
              <w:br w:type="page"/>
              <w:t>даты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Фактическая дата погашения ценных бумаг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>Фактический объем погашения ценных бумаг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Сумма просроченной задолженности по выплате купонного дохода за каждый купонный период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Сумма просроченной задолженности по погашению номинальной стоимости ценных бумаг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B14" w:rsidRPr="00CB7B14" w:rsidRDefault="00CB7B14" w:rsidP="00CB7B14">
            <w:pPr>
              <w:jc w:val="center"/>
              <w:rPr>
                <w:sz w:val="18"/>
                <w:szCs w:val="18"/>
              </w:rPr>
            </w:pPr>
            <w:r w:rsidRPr="00CB7B14">
              <w:rPr>
                <w:sz w:val="18"/>
                <w:szCs w:val="18"/>
              </w:rPr>
              <w:t xml:space="preserve">Сумма просроченной задолженности по исполнению обязательств по ценным бумагам </w:t>
            </w:r>
          </w:p>
        </w:tc>
      </w:tr>
      <w:tr w:rsidR="00CB7B14" w:rsidRPr="00CB7B14" w:rsidTr="002672E5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31</w:t>
            </w:r>
          </w:p>
        </w:tc>
      </w:tr>
      <w:tr w:rsidR="00CB7B14" w:rsidRPr="00CB7B14" w:rsidTr="004865A8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B7B14" w:rsidRPr="00CB7B14" w:rsidTr="004865A8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7B1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</w:tr>
      <w:tr w:rsidR="00CB7B14" w:rsidRPr="00CB7B14" w:rsidTr="00433738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</w:tr>
      <w:tr w:rsidR="00CB7B14" w:rsidRPr="00CB7B14" w:rsidTr="00433738">
        <w:trPr>
          <w:trHeight w:val="97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Номинальная сумма долга по ценным бу</w:t>
            </w:r>
            <w:r w:rsidR="002672E5">
              <w:rPr>
                <w:sz w:val="20"/>
                <w:szCs w:val="20"/>
              </w:rPr>
              <w:t>ма</w:t>
            </w:r>
            <w:r w:rsidRPr="00CB7B14">
              <w:rPr>
                <w:sz w:val="20"/>
                <w:szCs w:val="20"/>
              </w:rPr>
              <w:t>гам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</w:tr>
      <w:tr w:rsidR="00CB7B14" w:rsidRPr="00CB7B14" w:rsidTr="00433738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sz w:val="20"/>
                <w:szCs w:val="20"/>
              </w:rPr>
            </w:pPr>
            <w:r w:rsidRPr="00CB7B14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</w:tr>
      <w:tr w:rsidR="00CB7B14" w:rsidRPr="00CB7B14" w:rsidTr="004865A8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color w:val="FF0000"/>
                <w:sz w:val="20"/>
                <w:szCs w:val="20"/>
              </w:rPr>
            </w:pPr>
            <w:r w:rsidRPr="00CB7B1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</w:tr>
      <w:tr w:rsidR="00CB7B14" w:rsidRPr="00CB7B14" w:rsidTr="004865A8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B14" w:rsidRPr="00CB7B14" w:rsidRDefault="00CB7B14" w:rsidP="00CB7B1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B14">
              <w:rPr>
                <w:b/>
                <w:bCs/>
                <w:color w:val="FFFFFF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14" w:rsidRPr="00CB7B14" w:rsidRDefault="00CB7B14" w:rsidP="00CB7B1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07256" w:rsidRDefault="00107256" w:rsidP="006F68F2">
      <w:pPr>
        <w:spacing w:line="276" w:lineRule="auto"/>
        <w:jc w:val="center"/>
      </w:pPr>
    </w:p>
    <w:p w:rsidR="005408C3" w:rsidRDefault="005408C3" w:rsidP="006F68F2">
      <w:pPr>
        <w:spacing w:line="276" w:lineRule="auto"/>
        <w:jc w:val="center"/>
      </w:pPr>
    </w:p>
    <w:p w:rsidR="005408C3" w:rsidRDefault="005408C3" w:rsidP="006F68F2">
      <w:pPr>
        <w:spacing w:line="276" w:lineRule="auto"/>
        <w:jc w:val="center"/>
      </w:pPr>
    </w:p>
    <w:p w:rsidR="006F68F2" w:rsidRDefault="006F68F2" w:rsidP="006F68F2">
      <w:pPr>
        <w:spacing w:line="276" w:lineRule="auto"/>
        <w:jc w:val="center"/>
      </w:pPr>
      <w:r w:rsidRPr="006F68F2">
        <w:t xml:space="preserve">Раздел </w:t>
      </w:r>
      <w:r>
        <w:t>2</w:t>
      </w:r>
      <w:r w:rsidRPr="006F68F2">
        <w:t xml:space="preserve">. </w:t>
      </w:r>
      <w:r w:rsidRPr="00CB7B14">
        <w:t>Кредиты, привлеченные Муниципальным образованием от кредитных организаций</w:t>
      </w:r>
    </w:p>
    <w:p w:rsidR="005408C3" w:rsidRDefault="005408C3" w:rsidP="006F68F2">
      <w:pPr>
        <w:spacing w:line="276" w:lineRule="auto"/>
        <w:jc w:val="center"/>
      </w:pPr>
    </w:p>
    <w:tbl>
      <w:tblPr>
        <w:tblW w:w="1613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169"/>
        <w:gridCol w:w="1276"/>
        <w:gridCol w:w="928"/>
        <w:gridCol w:w="1207"/>
        <w:gridCol w:w="1203"/>
        <w:gridCol w:w="1276"/>
        <w:gridCol w:w="1200"/>
        <w:gridCol w:w="1148"/>
        <w:gridCol w:w="1233"/>
        <w:gridCol w:w="1148"/>
        <w:gridCol w:w="1249"/>
        <w:gridCol w:w="1559"/>
      </w:tblGrid>
      <w:tr w:rsidR="006F68F2" w:rsidRPr="006F68F2" w:rsidTr="00433738">
        <w:trPr>
          <w:trHeight w:val="110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№ </w:t>
            </w:r>
            <w:proofErr w:type="gramStart"/>
            <w:r w:rsidRPr="006F68F2">
              <w:rPr>
                <w:sz w:val="18"/>
                <w:szCs w:val="18"/>
              </w:rPr>
              <w:t>п</w:t>
            </w:r>
            <w:proofErr w:type="gramEnd"/>
            <w:r w:rsidRPr="006F68F2">
              <w:rPr>
                <w:sz w:val="18"/>
                <w:szCs w:val="18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Номер и дата договора, дополнительных соглашений </w:t>
            </w:r>
            <w:r w:rsidRPr="006F68F2">
              <w:rPr>
                <w:sz w:val="18"/>
                <w:szCs w:val="18"/>
              </w:rPr>
              <w:br/>
              <w:t xml:space="preserve">к договору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Сумма кредита </w:t>
            </w:r>
            <w:r w:rsidRPr="006F68F2">
              <w:rPr>
                <w:sz w:val="18"/>
                <w:szCs w:val="18"/>
              </w:rPr>
              <w:br/>
              <w:t>по договору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Процентная ставка </w:t>
            </w:r>
            <w:r w:rsidRPr="006F68F2">
              <w:rPr>
                <w:sz w:val="18"/>
                <w:szCs w:val="18"/>
              </w:rPr>
              <w:br/>
              <w:t xml:space="preserve">по бюджетному кредиту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>Срок возврата бюджетного кредита (график гашения бюджетного кредита)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Объем фактически полученного бюджетного кредита 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Объем погашения основного долга по бюджетным кредитам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>Сумма начисленных процентов по бюджетным кредитам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>Сумма уплаченных процентов по бюджетным кредитам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Объем основного долга по бюджетным кредитам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 xml:space="preserve">Сумма просроченной задолженности по </w:t>
            </w:r>
            <w:proofErr w:type="spellStart"/>
            <w:r w:rsidRPr="006F68F2">
              <w:rPr>
                <w:sz w:val="18"/>
                <w:szCs w:val="18"/>
              </w:rPr>
              <w:t>бюлжетному</w:t>
            </w:r>
            <w:proofErr w:type="spellEnd"/>
            <w:r w:rsidRPr="006F68F2">
              <w:rPr>
                <w:sz w:val="18"/>
                <w:szCs w:val="18"/>
              </w:rPr>
              <w:t xml:space="preserve"> кредиту**</w:t>
            </w:r>
          </w:p>
        </w:tc>
      </w:tr>
      <w:tr w:rsidR="006F68F2" w:rsidRPr="006F68F2" w:rsidTr="00433738">
        <w:trPr>
          <w:trHeight w:val="34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2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8F2" w:rsidRPr="006F68F2" w:rsidRDefault="006F68F2" w:rsidP="006F68F2">
            <w:pPr>
              <w:jc w:val="center"/>
              <w:rPr>
                <w:sz w:val="18"/>
                <w:szCs w:val="18"/>
              </w:rPr>
            </w:pPr>
            <w:r w:rsidRPr="006F68F2">
              <w:rPr>
                <w:sz w:val="18"/>
                <w:szCs w:val="18"/>
              </w:rPr>
              <w:t>сумма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/>
        </w:tc>
      </w:tr>
      <w:tr w:rsidR="006F68F2" w:rsidRPr="006F68F2" w:rsidTr="0043373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12=8-9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13</w:t>
            </w:r>
          </w:p>
        </w:tc>
      </w:tr>
      <w:tr w:rsidR="006F68F2" w:rsidRPr="006F68F2" w:rsidTr="0043373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</w:pPr>
            <w:r w:rsidRPr="006F68F2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8F2" w:rsidRPr="006F68F2" w:rsidRDefault="006F68F2" w:rsidP="006F68F2">
            <w:pPr>
              <w:jc w:val="center"/>
              <w:rPr>
                <w:color w:val="000000"/>
              </w:rPr>
            </w:pPr>
            <w:r w:rsidRPr="006F68F2"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8F2" w:rsidRPr="006F68F2" w:rsidRDefault="006F68F2" w:rsidP="006F68F2">
            <w:pPr>
              <w:jc w:val="center"/>
              <w:rPr>
                <w:color w:val="FFFFFF"/>
              </w:rPr>
            </w:pPr>
            <w:r w:rsidRPr="006F68F2">
              <w:rPr>
                <w:color w:va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8F2" w:rsidRPr="006F68F2" w:rsidRDefault="006F68F2" w:rsidP="006F68F2">
            <w:pPr>
              <w:jc w:val="center"/>
              <w:rPr>
                <w:color w:val="000000"/>
              </w:rPr>
            </w:pPr>
            <w:r w:rsidRPr="006F68F2">
              <w:rPr>
                <w:color w:val="000000"/>
              </w:rPr>
              <w:t> </w:t>
            </w:r>
          </w:p>
        </w:tc>
      </w:tr>
      <w:tr w:rsidR="006F68F2" w:rsidRPr="006F68F2" w:rsidTr="00433738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rPr>
                <w:b/>
                <w:bCs/>
              </w:rPr>
            </w:pPr>
            <w:r w:rsidRPr="006F68F2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</w:rPr>
            </w:pPr>
            <w:r w:rsidRPr="006F68F2">
              <w:rPr>
                <w:b/>
                <w:bCs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</w:rPr>
            </w:pPr>
            <w:r w:rsidRPr="006F68F2">
              <w:rPr>
                <w:b/>
                <w:bCs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</w:rPr>
            </w:pPr>
            <w:r w:rsidRPr="006F68F2">
              <w:rPr>
                <w:b/>
                <w:bCs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68F2" w:rsidRPr="006F68F2" w:rsidRDefault="006F68F2" w:rsidP="006F68F2">
            <w:pPr>
              <w:jc w:val="center"/>
              <w:rPr>
                <w:b/>
                <w:bCs/>
                <w:color w:val="FFFFFF"/>
              </w:rPr>
            </w:pPr>
            <w:r w:rsidRPr="006F68F2">
              <w:rPr>
                <w:b/>
                <w:bCs/>
                <w:color w:val="FFFFFF"/>
              </w:rPr>
              <w:t>0,00</w:t>
            </w:r>
          </w:p>
        </w:tc>
      </w:tr>
    </w:tbl>
    <w:p w:rsidR="00107256" w:rsidRDefault="00107256" w:rsidP="004865A8">
      <w:pPr>
        <w:jc w:val="center"/>
      </w:pPr>
    </w:p>
    <w:p w:rsidR="005408C3" w:rsidRDefault="005408C3" w:rsidP="004865A8">
      <w:pPr>
        <w:jc w:val="center"/>
      </w:pPr>
    </w:p>
    <w:p w:rsidR="005408C3" w:rsidRDefault="005408C3" w:rsidP="004865A8">
      <w:pPr>
        <w:jc w:val="center"/>
      </w:pPr>
    </w:p>
    <w:p w:rsidR="005408C3" w:rsidRDefault="005408C3" w:rsidP="004865A8">
      <w:pPr>
        <w:jc w:val="center"/>
      </w:pPr>
    </w:p>
    <w:p w:rsidR="005408C3" w:rsidRDefault="005408C3" w:rsidP="004865A8">
      <w:pPr>
        <w:jc w:val="center"/>
      </w:pPr>
    </w:p>
    <w:p w:rsidR="004865A8" w:rsidRDefault="004865A8" w:rsidP="004865A8">
      <w:pPr>
        <w:jc w:val="center"/>
      </w:pPr>
      <w:r w:rsidRPr="006F68F2">
        <w:lastRenderedPageBreak/>
        <w:t xml:space="preserve">Раздел </w:t>
      </w:r>
      <w:r>
        <w:t xml:space="preserve">3. </w:t>
      </w:r>
      <w:r w:rsidRPr="00CB7B14">
        <w:t>Бюджетные кредиты, привлеченные в бюджет Муниципального образования</w:t>
      </w:r>
    </w:p>
    <w:p w:rsidR="006F68F2" w:rsidRDefault="004865A8" w:rsidP="004865A8">
      <w:pPr>
        <w:jc w:val="center"/>
      </w:pPr>
      <w:r w:rsidRPr="00CB7B14">
        <w:t>из других бюджетов бюджетной системы Российской Федерации</w:t>
      </w:r>
    </w:p>
    <w:p w:rsidR="005408C3" w:rsidRDefault="005408C3" w:rsidP="004865A8">
      <w:pPr>
        <w:jc w:val="center"/>
      </w:pPr>
    </w:p>
    <w:tbl>
      <w:tblPr>
        <w:tblW w:w="16199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1934"/>
        <w:gridCol w:w="1340"/>
        <w:gridCol w:w="1131"/>
        <w:gridCol w:w="1137"/>
        <w:gridCol w:w="887"/>
        <w:gridCol w:w="694"/>
        <w:gridCol w:w="1338"/>
        <w:gridCol w:w="1327"/>
        <w:gridCol w:w="1366"/>
        <w:gridCol w:w="1327"/>
        <w:gridCol w:w="1327"/>
        <w:gridCol w:w="1900"/>
      </w:tblGrid>
      <w:tr w:rsidR="004865A8" w:rsidRPr="004865A8" w:rsidTr="00433738">
        <w:trPr>
          <w:trHeight w:val="41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№ </w:t>
            </w:r>
            <w:proofErr w:type="gramStart"/>
            <w:r w:rsidRPr="004865A8">
              <w:rPr>
                <w:sz w:val="18"/>
                <w:szCs w:val="18"/>
              </w:rPr>
              <w:t>п</w:t>
            </w:r>
            <w:proofErr w:type="gramEnd"/>
            <w:r w:rsidRPr="004865A8">
              <w:rPr>
                <w:sz w:val="18"/>
                <w:szCs w:val="18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Номер и дата муниципального контракта (далее - договор), дополнительных соглашений </w:t>
            </w:r>
            <w:r w:rsidRPr="004865A8">
              <w:rPr>
                <w:sz w:val="18"/>
                <w:szCs w:val="18"/>
              </w:rPr>
              <w:br/>
              <w:t xml:space="preserve">к договору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Сумма кредита по кредитному договору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Процентная ставка </w:t>
            </w:r>
            <w:r w:rsidRPr="004865A8">
              <w:rPr>
                <w:sz w:val="18"/>
                <w:szCs w:val="18"/>
              </w:rPr>
              <w:br/>
              <w:t xml:space="preserve">по кредиту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Срок возврата кредита (график возврата кредита)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Объем фактически полученного кредита кредитной организации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Объем погашения основного долга кредита кредитной организации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Сумма начисленных процентов кредита кредитной организации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Сумма уплаченных процентов кредита кредитной организации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Объем </w:t>
            </w:r>
            <w:r w:rsidRPr="004865A8">
              <w:rPr>
                <w:sz w:val="18"/>
                <w:szCs w:val="18"/>
              </w:rPr>
              <w:br/>
              <w:t>основного долга по кредиту кредитной организации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Сумма просроченной задолженности по кредиту кредитной организации**</w:t>
            </w:r>
          </w:p>
        </w:tc>
      </w:tr>
      <w:tr w:rsidR="004865A8" w:rsidRPr="004865A8" w:rsidTr="00433738">
        <w:trPr>
          <w:trHeight w:val="78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дата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сумма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</w:tr>
      <w:tr w:rsidR="004865A8" w:rsidRPr="004865A8" w:rsidTr="0043373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12=8-9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13</w:t>
            </w:r>
          </w:p>
        </w:tc>
      </w:tr>
      <w:tr w:rsidR="004865A8" w:rsidRPr="004865A8" w:rsidTr="00433738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color w:val="FFFFFF"/>
              </w:rPr>
            </w:pPr>
            <w:r w:rsidRPr="004865A8">
              <w:rPr>
                <w:color w:val="FFFFFF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65A8" w:rsidRPr="004865A8" w:rsidRDefault="004865A8" w:rsidP="004865A8">
            <w:pPr>
              <w:rPr>
                <w:color w:val="000000"/>
              </w:rPr>
            </w:pPr>
            <w:r w:rsidRPr="004865A8">
              <w:rPr>
                <w:color w:val="000000"/>
              </w:rPr>
              <w:t> </w:t>
            </w:r>
          </w:p>
        </w:tc>
      </w:tr>
      <w:tr w:rsidR="004865A8" w:rsidRPr="004865A8" w:rsidTr="00433738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rPr>
                <w:b/>
                <w:bCs/>
              </w:rPr>
            </w:pPr>
            <w:r w:rsidRPr="004865A8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</w:tr>
    </w:tbl>
    <w:p w:rsidR="004865A8" w:rsidRDefault="004865A8" w:rsidP="004865A8">
      <w:pPr>
        <w:spacing w:line="276" w:lineRule="auto"/>
        <w:jc w:val="center"/>
      </w:pPr>
    </w:p>
    <w:p w:rsidR="004865A8" w:rsidRDefault="004865A8" w:rsidP="004865A8">
      <w:pPr>
        <w:spacing w:line="276" w:lineRule="auto"/>
        <w:jc w:val="center"/>
      </w:pPr>
      <w:r w:rsidRPr="006F68F2">
        <w:t xml:space="preserve">Раздел </w:t>
      </w:r>
      <w:r>
        <w:t xml:space="preserve">4. </w:t>
      </w:r>
      <w:r w:rsidRPr="00CB7B14">
        <w:t>Гарантии Муниципального образования</w:t>
      </w:r>
    </w:p>
    <w:p w:rsidR="005408C3" w:rsidRDefault="005408C3" w:rsidP="004865A8">
      <w:pPr>
        <w:spacing w:line="276" w:lineRule="auto"/>
        <w:jc w:val="center"/>
      </w:pPr>
    </w:p>
    <w:tbl>
      <w:tblPr>
        <w:tblW w:w="1617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0"/>
        <w:gridCol w:w="1388"/>
        <w:gridCol w:w="1418"/>
        <w:gridCol w:w="1418"/>
        <w:gridCol w:w="1275"/>
        <w:gridCol w:w="918"/>
        <w:gridCol w:w="925"/>
        <w:gridCol w:w="1024"/>
        <w:gridCol w:w="961"/>
        <w:gridCol w:w="992"/>
        <w:gridCol w:w="1169"/>
        <w:gridCol w:w="957"/>
        <w:gridCol w:w="992"/>
        <w:gridCol w:w="1134"/>
        <w:gridCol w:w="1134"/>
      </w:tblGrid>
      <w:tr w:rsidR="004865A8" w:rsidRPr="004865A8" w:rsidTr="00433738">
        <w:trPr>
          <w:trHeight w:val="140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№ </w:t>
            </w:r>
            <w:proofErr w:type="gramStart"/>
            <w:r w:rsidRPr="004865A8">
              <w:rPr>
                <w:sz w:val="18"/>
                <w:szCs w:val="18"/>
              </w:rPr>
              <w:t>п</w:t>
            </w:r>
            <w:proofErr w:type="gramEnd"/>
            <w:r w:rsidRPr="004865A8">
              <w:rPr>
                <w:sz w:val="18"/>
                <w:szCs w:val="18"/>
              </w:rPr>
              <w:t>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Номер и дата договора, дополнительных соглашений к договору о предоставлении гарантии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Отметка о наличии/отсутствии регрессного права требования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Срок действия гарантии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Предельный объем долговых обязательств по договору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Увеличение обязатель</w:t>
            </w:r>
            <w:proofErr w:type="gramStart"/>
            <w:r w:rsidRPr="004865A8">
              <w:rPr>
                <w:sz w:val="18"/>
                <w:szCs w:val="18"/>
              </w:rPr>
              <w:t>ств пр</w:t>
            </w:r>
            <w:proofErr w:type="gramEnd"/>
            <w:r w:rsidRPr="004865A8">
              <w:rPr>
                <w:sz w:val="18"/>
                <w:szCs w:val="18"/>
              </w:rPr>
              <w:t>инципала, обеспеченных гарантией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Уменьшение обязатель</w:t>
            </w:r>
            <w:proofErr w:type="gramStart"/>
            <w:r w:rsidRPr="004865A8">
              <w:rPr>
                <w:sz w:val="18"/>
                <w:szCs w:val="18"/>
              </w:rPr>
              <w:t>ств пр</w:t>
            </w:r>
            <w:proofErr w:type="gramEnd"/>
            <w:r w:rsidRPr="004865A8">
              <w:rPr>
                <w:sz w:val="18"/>
                <w:szCs w:val="18"/>
              </w:rPr>
              <w:t>инципала, обеспеченных гарантией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Фактические расходы бюджета по исполнению обязательств по гарантии**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 xml:space="preserve">Объем обязательств </w:t>
            </w:r>
            <w:r w:rsidRPr="004865A8">
              <w:rPr>
                <w:sz w:val="18"/>
                <w:szCs w:val="18"/>
              </w:rPr>
              <w:br/>
              <w:t>по муниципальной гарантии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Задолженность гаранта по исполнению муниципальной гарантии***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Просроченная задолженность гаранта по исполнению муниципальной гарантии****</w:t>
            </w:r>
          </w:p>
        </w:tc>
      </w:tr>
      <w:tr w:rsidR="004865A8" w:rsidRPr="004865A8" w:rsidTr="00433738">
        <w:trPr>
          <w:trHeight w:val="321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начисленные проценты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5A8" w:rsidRPr="004865A8" w:rsidRDefault="004865A8" w:rsidP="004865A8">
            <w:pPr>
              <w:jc w:val="center"/>
              <w:rPr>
                <w:sz w:val="18"/>
                <w:szCs w:val="18"/>
              </w:rPr>
            </w:pPr>
            <w:r w:rsidRPr="004865A8">
              <w:rPr>
                <w:sz w:val="18"/>
                <w:szCs w:val="18"/>
              </w:rPr>
              <w:t>погашенные проценты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/>
        </w:tc>
      </w:tr>
      <w:tr w:rsidR="00DB68E2" w:rsidRPr="004865A8" w:rsidTr="00433738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 w:rsidRPr="004865A8"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 w:rsidRPr="004865A8">
              <w:t>1</w:t>
            </w:r>
            <w: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 w:rsidRPr="004865A8">
              <w:t>1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107256" w:rsidRDefault="00DB68E2" w:rsidP="00686CE7">
            <w:pPr>
              <w:jc w:val="center"/>
              <w:rPr>
                <w:sz w:val="20"/>
                <w:szCs w:val="20"/>
              </w:rPr>
            </w:pPr>
            <w:r w:rsidRPr="001072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725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</w:t>
            </w:r>
            <w:r w:rsidRPr="0010725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9-10</w:t>
            </w:r>
            <w:r w:rsidRPr="001072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1072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8E2" w:rsidRPr="004865A8" w:rsidRDefault="00DB68E2" w:rsidP="00686CE7">
            <w:pPr>
              <w:jc w:val="center"/>
            </w:pPr>
            <w:r>
              <w:t>15</w:t>
            </w:r>
          </w:p>
        </w:tc>
      </w:tr>
      <w:tr w:rsidR="004865A8" w:rsidRPr="004865A8" w:rsidTr="0043373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</w:pPr>
            <w:r w:rsidRPr="004865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65A8" w:rsidRPr="004865A8" w:rsidRDefault="004865A8" w:rsidP="004865A8">
            <w:pPr>
              <w:rPr>
                <w:rFonts w:ascii="Calibri" w:hAnsi="Calibri" w:cs="Calibri"/>
                <w:color w:val="000000"/>
              </w:rPr>
            </w:pPr>
            <w:r w:rsidRPr="004865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65A8" w:rsidRPr="004865A8" w:rsidRDefault="004865A8" w:rsidP="004865A8">
            <w:pPr>
              <w:rPr>
                <w:rFonts w:ascii="Calibri" w:hAnsi="Calibri" w:cs="Calibri"/>
                <w:color w:val="000000"/>
              </w:rPr>
            </w:pPr>
            <w:r w:rsidRPr="004865A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865A8" w:rsidRPr="004865A8" w:rsidTr="00433738">
        <w:trPr>
          <w:trHeight w:val="31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rPr>
                <w:b/>
                <w:bCs/>
              </w:rPr>
            </w:pPr>
            <w:r w:rsidRPr="004865A8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</w:rPr>
            </w:pPr>
            <w:r w:rsidRPr="004865A8">
              <w:rPr>
                <w:b/>
                <w:bCs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A8" w:rsidRPr="004865A8" w:rsidRDefault="004865A8" w:rsidP="004865A8">
            <w:pPr>
              <w:jc w:val="center"/>
              <w:rPr>
                <w:b/>
                <w:bCs/>
                <w:color w:val="FFFFFF"/>
              </w:rPr>
            </w:pPr>
            <w:r w:rsidRPr="004865A8">
              <w:rPr>
                <w:b/>
                <w:bCs/>
                <w:color w:val="FFFFFF"/>
              </w:rPr>
              <w:t>0,00</w:t>
            </w:r>
          </w:p>
        </w:tc>
      </w:tr>
    </w:tbl>
    <w:p w:rsidR="004865A8" w:rsidRDefault="004865A8" w:rsidP="004865A8">
      <w:pPr>
        <w:spacing w:line="276" w:lineRule="auto"/>
        <w:jc w:val="center"/>
        <w:rPr>
          <w:sz w:val="28"/>
          <w:szCs w:val="28"/>
        </w:rPr>
      </w:pPr>
    </w:p>
    <w:tbl>
      <w:tblPr>
        <w:tblW w:w="158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903"/>
        <w:gridCol w:w="992"/>
        <w:gridCol w:w="1360"/>
        <w:gridCol w:w="1333"/>
        <w:gridCol w:w="1418"/>
        <w:gridCol w:w="1134"/>
        <w:gridCol w:w="69"/>
        <w:gridCol w:w="887"/>
        <w:gridCol w:w="1381"/>
        <w:gridCol w:w="1275"/>
        <w:gridCol w:w="888"/>
        <w:gridCol w:w="887"/>
        <w:gridCol w:w="851"/>
        <w:gridCol w:w="996"/>
        <w:gridCol w:w="1002"/>
      </w:tblGrid>
      <w:tr w:rsidR="006F68F2" w:rsidRPr="00CB7B14" w:rsidTr="004865A8">
        <w:trPr>
          <w:trHeight w:val="51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F2" w:rsidRPr="00107256" w:rsidRDefault="006F68F2" w:rsidP="004865A8"/>
          <w:p w:rsidR="006F68F2" w:rsidRPr="00107256" w:rsidRDefault="006F68F2" w:rsidP="004865A8">
            <w:r w:rsidRPr="00107256">
              <w:t xml:space="preserve">Заместитель главы администрации, начальник  финансового управления (иное уполномоченное лицо)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pPr>
              <w:jc w:val="right"/>
            </w:pPr>
            <w:r w:rsidRPr="00107256"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8F2" w:rsidRPr="00107256" w:rsidRDefault="006F68F2" w:rsidP="004865A8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r w:rsidRPr="00107256"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68F2" w:rsidRPr="00CB7B14" w:rsidTr="004865A8">
        <w:trPr>
          <w:trHeight w:val="36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8F2" w:rsidRPr="00107256" w:rsidRDefault="006F68F2" w:rsidP="004865A8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68F2" w:rsidRPr="00CB7B14" w:rsidTr="004865A8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r w:rsidRPr="00107256">
              <w:t>Исп</w:t>
            </w:r>
            <w:proofErr w:type="gramStart"/>
            <w:r w:rsidRPr="00107256">
              <w:t>.(</w:t>
            </w:r>
            <w:proofErr w:type="gramEnd"/>
            <w:r w:rsidRPr="00107256">
              <w:t>должность)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pPr>
              <w:jc w:val="right"/>
            </w:pPr>
            <w:r w:rsidRPr="00107256"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8F2" w:rsidRPr="00107256" w:rsidRDefault="006F68F2" w:rsidP="004865A8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107256" w:rsidRDefault="006F68F2" w:rsidP="004865A8">
            <w:r w:rsidRPr="00107256"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F2" w:rsidRPr="002C1B2A" w:rsidRDefault="006F68F2" w:rsidP="004865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F68F2" w:rsidRPr="00811E2A" w:rsidRDefault="006F68F2" w:rsidP="00A6519F">
      <w:pPr>
        <w:spacing w:line="276" w:lineRule="auto"/>
        <w:rPr>
          <w:sz w:val="28"/>
          <w:szCs w:val="28"/>
        </w:rPr>
      </w:pPr>
    </w:p>
    <w:sectPr w:rsidR="006F68F2" w:rsidRPr="00811E2A" w:rsidSect="005408C3">
      <w:pgSz w:w="16838" w:h="11906" w:orient="landscape" w:code="9"/>
      <w:pgMar w:top="709" w:right="395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hybridMultilevel"/>
    <w:tmpl w:val="4F2CB4B8"/>
    <w:lvl w:ilvl="0" w:tplc="77BE2994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AC6"/>
    <w:multiLevelType w:val="hybridMultilevel"/>
    <w:tmpl w:val="57E2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EDC"/>
    <w:multiLevelType w:val="multilevel"/>
    <w:tmpl w:val="6DDC0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03C2A"/>
    <w:multiLevelType w:val="multilevel"/>
    <w:tmpl w:val="3E6C05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hint="default"/>
      </w:rPr>
    </w:lvl>
  </w:abstractNum>
  <w:abstractNum w:abstractNumId="4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4FBF06C0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3054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6B2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5E45A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>
    <w:nsid w:val="669103F2"/>
    <w:multiLevelType w:val="hybridMultilevel"/>
    <w:tmpl w:val="0D46776C"/>
    <w:lvl w:ilvl="0" w:tplc="0BB6BF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E3EBB"/>
    <w:multiLevelType w:val="multilevel"/>
    <w:tmpl w:val="3E6C0566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hint="default"/>
      </w:rPr>
    </w:lvl>
  </w:abstractNum>
  <w:abstractNum w:abstractNumId="13">
    <w:nsid w:val="6E53448C"/>
    <w:multiLevelType w:val="multilevel"/>
    <w:tmpl w:val="D116E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EC0168"/>
    <w:rsid w:val="0001211F"/>
    <w:rsid w:val="000132B7"/>
    <w:rsid w:val="0001490A"/>
    <w:rsid w:val="00017BBF"/>
    <w:rsid w:val="00033CA3"/>
    <w:rsid w:val="00050E01"/>
    <w:rsid w:val="00056C17"/>
    <w:rsid w:val="00061EF8"/>
    <w:rsid w:val="00070635"/>
    <w:rsid w:val="00083009"/>
    <w:rsid w:val="00083D90"/>
    <w:rsid w:val="000B559E"/>
    <w:rsid w:val="000B79DF"/>
    <w:rsid w:val="000D1C4D"/>
    <w:rsid w:val="000D7EB0"/>
    <w:rsid w:val="000E431E"/>
    <w:rsid w:val="000E732A"/>
    <w:rsid w:val="00107256"/>
    <w:rsid w:val="001102DB"/>
    <w:rsid w:val="00114A96"/>
    <w:rsid w:val="00117348"/>
    <w:rsid w:val="0011783D"/>
    <w:rsid w:val="00130125"/>
    <w:rsid w:val="00133B9B"/>
    <w:rsid w:val="00134410"/>
    <w:rsid w:val="001350A7"/>
    <w:rsid w:val="00145E7E"/>
    <w:rsid w:val="00183CE3"/>
    <w:rsid w:val="00195842"/>
    <w:rsid w:val="001C0853"/>
    <w:rsid w:val="001C68DF"/>
    <w:rsid w:val="001D271D"/>
    <w:rsid w:val="001E3C6B"/>
    <w:rsid w:val="001F4E8E"/>
    <w:rsid w:val="00222AA6"/>
    <w:rsid w:val="002239B5"/>
    <w:rsid w:val="002318BB"/>
    <w:rsid w:val="00232A3D"/>
    <w:rsid w:val="00235FDB"/>
    <w:rsid w:val="0025498B"/>
    <w:rsid w:val="002672E5"/>
    <w:rsid w:val="00273D62"/>
    <w:rsid w:val="00274207"/>
    <w:rsid w:val="0028179E"/>
    <w:rsid w:val="00286593"/>
    <w:rsid w:val="00290BA5"/>
    <w:rsid w:val="00296F38"/>
    <w:rsid w:val="002A77FA"/>
    <w:rsid w:val="002C1B2A"/>
    <w:rsid w:val="002C38B8"/>
    <w:rsid w:val="002F3E1D"/>
    <w:rsid w:val="002F3FDF"/>
    <w:rsid w:val="002F60D1"/>
    <w:rsid w:val="0030262F"/>
    <w:rsid w:val="00306FBD"/>
    <w:rsid w:val="00340DF5"/>
    <w:rsid w:val="00343108"/>
    <w:rsid w:val="0035535D"/>
    <w:rsid w:val="0037113C"/>
    <w:rsid w:val="00372D0D"/>
    <w:rsid w:val="0038095E"/>
    <w:rsid w:val="00386D73"/>
    <w:rsid w:val="00391501"/>
    <w:rsid w:val="00396AF9"/>
    <w:rsid w:val="003B7D38"/>
    <w:rsid w:val="003C6D4F"/>
    <w:rsid w:val="003D0957"/>
    <w:rsid w:val="003D33C3"/>
    <w:rsid w:val="003E0E75"/>
    <w:rsid w:val="003E4715"/>
    <w:rsid w:val="003F3536"/>
    <w:rsid w:val="003F50E2"/>
    <w:rsid w:val="00407A9D"/>
    <w:rsid w:val="00417E25"/>
    <w:rsid w:val="004222D6"/>
    <w:rsid w:val="00427F04"/>
    <w:rsid w:val="00433738"/>
    <w:rsid w:val="00435F87"/>
    <w:rsid w:val="004466CD"/>
    <w:rsid w:val="00455C84"/>
    <w:rsid w:val="0046035E"/>
    <w:rsid w:val="00474502"/>
    <w:rsid w:val="004865A8"/>
    <w:rsid w:val="004B590C"/>
    <w:rsid w:val="004D6E3A"/>
    <w:rsid w:val="004E31A0"/>
    <w:rsid w:val="004E5C75"/>
    <w:rsid w:val="004F0EED"/>
    <w:rsid w:val="004F244B"/>
    <w:rsid w:val="00504FE7"/>
    <w:rsid w:val="00506B52"/>
    <w:rsid w:val="005357A7"/>
    <w:rsid w:val="005408C3"/>
    <w:rsid w:val="00551616"/>
    <w:rsid w:val="00581AF2"/>
    <w:rsid w:val="00581B52"/>
    <w:rsid w:val="005A2596"/>
    <w:rsid w:val="005A7156"/>
    <w:rsid w:val="005B0753"/>
    <w:rsid w:val="005C63C5"/>
    <w:rsid w:val="00625007"/>
    <w:rsid w:val="00650F78"/>
    <w:rsid w:val="00657E0E"/>
    <w:rsid w:val="00661573"/>
    <w:rsid w:val="00663815"/>
    <w:rsid w:val="00663E4B"/>
    <w:rsid w:val="00664630"/>
    <w:rsid w:val="00665808"/>
    <w:rsid w:val="006835F6"/>
    <w:rsid w:val="0069173B"/>
    <w:rsid w:val="00693B7E"/>
    <w:rsid w:val="006B202A"/>
    <w:rsid w:val="006B436C"/>
    <w:rsid w:val="006F68F2"/>
    <w:rsid w:val="00702649"/>
    <w:rsid w:val="007077F1"/>
    <w:rsid w:val="00707A1F"/>
    <w:rsid w:val="00732F87"/>
    <w:rsid w:val="00740696"/>
    <w:rsid w:val="00750BBF"/>
    <w:rsid w:val="0075483E"/>
    <w:rsid w:val="00776196"/>
    <w:rsid w:val="00780CAB"/>
    <w:rsid w:val="00781090"/>
    <w:rsid w:val="00787631"/>
    <w:rsid w:val="007A3B56"/>
    <w:rsid w:val="007A4C68"/>
    <w:rsid w:val="007A5F90"/>
    <w:rsid w:val="007A747F"/>
    <w:rsid w:val="007B347F"/>
    <w:rsid w:val="007C7AF7"/>
    <w:rsid w:val="007D013F"/>
    <w:rsid w:val="007E27B4"/>
    <w:rsid w:val="007F40B8"/>
    <w:rsid w:val="00803C14"/>
    <w:rsid w:val="00811E2A"/>
    <w:rsid w:val="00813A6A"/>
    <w:rsid w:val="00833399"/>
    <w:rsid w:val="0085179E"/>
    <w:rsid w:val="00854E2E"/>
    <w:rsid w:val="008571D8"/>
    <w:rsid w:val="008621E2"/>
    <w:rsid w:val="0088111E"/>
    <w:rsid w:val="008B201D"/>
    <w:rsid w:val="008F1E80"/>
    <w:rsid w:val="008F4338"/>
    <w:rsid w:val="00900FAD"/>
    <w:rsid w:val="00905628"/>
    <w:rsid w:val="00906766"/>
    <w:rsid w:val="00914669"/>
    <w:rsid w:val="00914871"/>
    <w:rsid w:val="00935723"/>
    <w:rsid w:val="009671F6"/>
    <w:rsid w:val="009759CE"/>
    <w:rsid w:val="00986620"/>
    <w:rsid w:val="00995532"/>
    <w:rsid w:val="009966F2"/>
    <w:rsid w:val="009B1899"/>
    <w:rsid w:val="009B2D47"/>
    <w:rsid w:val="009B3540"/>
    <w:rsid w:val="009D0835"/>
    <w:rsid w:val="009E6027"/>
    <w:rsid w:val="009E6F19"/>
    <w:rsid w:val="009E7F8A"/>
    <w:rsid w:val="00A077B3"/>
    <w:rsid w:val="00A163A4"/>
    <w:rsid w:val="00A23A87"/>
    <w:rsid w:val="00A448BD"/>
    <w:rsid w:val="00A535EF"/>
    <w:rsid w:val="00A60049"/>
    <w:rsid w:val="00A60BA8"/>
    <w:rsid w:val="00A6519F"/>
    <w:rsid w:val="00A7567A"/>
    <w:rsid w:val="00A76E5B"/>
    <w:rsid w:val="00A904A2"/>
    <w:rsid w:val="00A96FAB"/>
    <w:rsid w:val="00AA1D11"/>
    <w:rsid w:val="00AA26B9"/>
    <w:rsid w:val="00AC1339"/>
    <w:rsid w:val="00AC74AA"/>
    <w:rsid w:val="00AF0CFD"/>
    <w:rsid w:val="00AF3457"/>
    <w:rsid w:val="00B106DB"/>
    <w:rsid w:val="00B15B35"/>
    <w:rsid w:val="00B30F8B"/>
    <w:rsid w:val="00B45971"/>
    <w:rsid w:val="00B54A45"/>
    <w:rsid w:val="00B57DF4"/>
    <w:rsid w:val="00B6144D"/>
    <w:rsid w:val="00B6793A"/>
    <w:rsid w:val="00B75F07"/>
    <w:rsid w:val="00B8652A"/>
    <w:rsid w:val="00B86BAD"/>
    <w:rsid w:val="00B9628A"/>
    <w:rsid w:val="00BA044D"/>
    <w:rsid w:val="00BA18E7"/>
    <w:rsid w:val="00BB26C9"/>
    <w:rsid w:val="00BD0B71"/>
    <w:rsid w:val="00BD3382"/>
    <w:rsid w:val="00BE6A05"/>
    <w:rsid w:val="00C133E5"/>
    <w:rsid w:val="00C273B5"/>
    <w:rsid w:val="00C421C2"/>
    <w:rsid w:val="00C50B54"/>
    <w:rsid w:val="00C61B97"/>
    <w:rsid w:val="00C84640"/>
    <w:rsid w:val="00C87529"/>
    <w:rsid w:val="00C87AEA"/>
    <w:rsid w:val="00CA5783"/>
    <w:rsid w:val="00CA7E04"/>
    <w:rsid w:val="00CB6DD8"/>
    <w:rsid w:val="00CB7B14"/>
    <w:rsid w:val="00CE6BE2"/>
    <w:rsid w:val="00CF1BE8"/>
    <w:rsid w:val="00D033DE"/>
    <w:rsid w:val="00D0713C"/>
    <w:rsid w:val="00D13193"/>
    <w:rsid w:val="00D16EEC"/>
    <w:rsid w:val="00D53398"/>
    <w:rsid w:val="00D953B9"/>
    <w:rsid w:val="00DA771F"/>
    <w:rsid w:val="00DB46DC"/>
    <w:rsid w:val="00DB5525"/>
    <w:rsid w:val="00DB68E2"/>
    <w:rsid w:val="00DC2625"/>
    <w:rsid w:val="00DC4B10"/>
    <w:rsid w:val="00DC4CB6"/>
    <w:rsid w:val="00DC6D73"/>
    <w:rsid w:val="00DE1685"/>
    <w:rsid w:val="00DE5933"/>
    <w:rsid w:val="00E018CC"/>
    <w:rsid w:val="00E03AFA"/>
    <w:rsid w:val="00E0652C"/>
    <w:rsid w:val="00E2204A"/>
    <w:rsid w:val="00E30BC4"/>
    <w:rsid w:val="00E35621"/>
    <w:rsid w:val="00E40574"/>
    <w:rsid w:val="00E411D8"/>
    <w:rsid w:val="00E60050"/>
    <w:rsid w:val="00E653FA"/>
    <w:rsid w:val="00E71622"/>
    <w:rsid w:val="00EA11FF"/>
    <w:rsid w:val="00EA29A2"/>
    <w:rsid w:val="00EA5BD9"/>
    <w:rsid w:val="00EB443B"/>
    <w:rsid w:val="00EB5543"/>
    <w:rsid w:val="00EC0168"/>
    <w:rsid w:val="00ED038B"/>
    <w:rsid w:val="00ED1DFE"/>
    <w:rsid w:val="00ED2988"/>
    <w:rsid w:val="00ED2BA3"/>
    <w:rsid w:val="00ED4FC7"/>
    <w:rsid w:val="00EE34A1"/>
    <w:rsid w:val="00EE36F0"/>
    <w:rsid w:val="00EF0933"/>
    <w:rsid w:val="00EF0A89"/>
    <w:rsid w:val="00F015F5"/>
    <w:rsid w:val="00F05072"/>
    <w:rsid w:val="00F0654E"/>
    <w:rsid w:val="00F248B7"/>
    <w:rsid w:val="00F41654"/>
    <w:rsid w:val="00F41B4E"/>
    <w:rsid w:val="00F465F5"/>
    <w:rsid w:val="00F63B1B"/>
    <w:rsid w:val="00F86508"/>
    <w:rsid w:val="00F96BC0"/>
    <w:rsid w:val="00FA53A3"/>
    <w:rsid w:val="00FB1D13"/>
    <w:rsid w:val="00FB4280"/>
    <w:rsid w:val="00FB4EFF"/>
    <w:rsid w:val="00FC2654"/>
    <w:rsid w:val="00FC38AE"/>
    <w:rsid w:val="00FE1C5C"/>
    <w:rsid w:val="00FE4541"/>
    <w:rsid w:val="00FE4552"/>
    <w:rsid w:val="00FF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0635"/>
    <w:pPr>
      <w:ind w:left="720"/>
      <w:contextualSpacing/>
    </w:pPr>
  </w:style>
  <w:style w:type="character" w:styleId="a4">
    <w:name w:val="Hyperlink"/>
    <w:uiPriority w:val="99"/>
    <w:unhideWhenUsed/>
    <w:rsid w:val="00070635"/>
    <w:rPr>
      <w:color w:val="0000FF"/>
      <w:u w:val="single"/>
    </w:rPr>
  </w:style>
  <w:style w:type="paragraph" w:customStyle="1" w:styleId="ConsPlusNormal">
    <w:name w:val="ConsPlusNorma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070635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706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7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6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7063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070635"/>
  </w:style>
  <w:style w:type="paragraph" w:customStyle="1" w:styleId="1">
    <w:name w:val="1"/>
    <w:basedOn w:val="a"/>
    <w:rsid w:val="000706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0706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2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e"/>
    <w:rsid w:val="0007063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32">
    <w:name w:val="Заголовок №3 (2)_"/>
    <w:link w:val="320"/>
    <w:rsid w:val="00070635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070635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52">
    <w:name w:val="Заголовок №5 (2)_"/>
    <w:link w:val="52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070635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f">
    <w:name w:val="Подпись к таблице_"/>
    <w:link w:val="af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7063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Основной текст1"/>
    <w:rsid w:val="000706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annotation reference"/>
    <w:uiPriority w:val="99"/>
    <w:rsid w:val="0007063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0706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0706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070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7063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7063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70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qFormat/>
    <w:rsid w:val="00070635"/>
    <w:rPr>
      <w:i/>
      <w:iCs/>
    </w:rPr>
  </w:style>
  <w:style w:type="paragraph" w:styleId="af7">
    <w:name w:val="Normal (Web)"/>
    <w:basedOn w:val="a"/>
    <w:uiPriority w:val="99"/>
    <w:unhideWhenUsed/>
    <w:rsid w:val="00070635"/>
    <w:pPr>
      <w:spacing w:before="100" w:beforeAutospacing="1" w:after="100" w:afterAutospacing="1"/>
    </w:pPr>
  </w:style>
  <w:style w:type="paragraph" w:styleId="af8">
    <w:name w:val="No Spacing"/>
    <w:link w:val="af9"/>
    <w:uiPriority w:val="99"/>
    <w:qFormat/>
    <w:rsid w:val="00070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Без интервала Знак"/>
    <w:link w:val="af8"/>
    <w:uiPriority w:val="99"/>
    <w:locked/>
    <w:rsid w:val="00070635"/>
    <w:rPr>
      <w:rFonts w:ascii="Times New Roman" w:eastAsia="Times New Roman" w:hAnsi="Times New Roman" w:cs="Times New Roman"/>
      <w:sz w:val="28"/>
      <w:szCs w:val="28"/>
    </w:rPr>
  </w:style>
  <w:style w:type="table" w:styleId="afa">
    <w:name w:val="Table Grid"/>
    <w:basedOn w:val="a1"/>
    <w:rsid w:val="00380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DC2625"/>
    <w:rPr>
      <w:color w:val="808080"/>
    </w:rPr>
  </w:style>
  <w:style w:type="character" w:styleId="afc">
    <w:name w:val="Strong"/>
    <w:basedOn w:val="a0"/>
    <w:uiPriority w:val="22"/>
    <w:qFormat/>
    <w:rsid w:val="001102DB"/>
    <w:rPr>
      <w:b/>
      <w:bCs/>
    </w:rPr>
  </w:style>
  <w:style w:type="character" w:customStyle="1" w:styleId="3">
    <w:name w:val="Основной текст (3)_"/>
    <w:basedOn w:val="a0"/>
    <w:link w:val="30"/>
    <w:rsid w:val="00FE45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552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FE45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FE45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E4552"/>
    <w:pPr>
      <w:widowControl w:val="0"/>
      <w:shd w:val="clear" w:color="auto" w:fill="FFFFFF"/>
      <w:spacing w:before="120" w:after="540" w:line="0" w:lineRule="atLeast"/>
      <w:jc w:val="center"/>
    </w:pPr>
    <w:rPr>
      <w:sz w:val="26"/>
      <w:szCs w:val="26"/>
      <w:lang w:eastAsia="en-US"/>
    </w:rPr>
  </w:style>
  <w:style w:type="character" w:customStyle="1" w:styleId="upper">
    <w:name w:val="upper"/>
    <w:basedOn w:val="a0"/>
    <w:rsid w:val="00DE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0635"/>
    <w:pPr>
      <w:ind w:left="720"/>
      <w:contextualSpacing/>
    </w:pPr>
  </w:style>
  <w:style w:type="character" w:styleId="a4">
    <w:name w:val="Hyperlink"/>
    <w:uiPriority w:val="99"/>
    <w:unhideWhenUsed/>
    <w:rsid w:val="00070635"/>
    <w:rPr>
      <w:color w:val="0000FF"/>
      <w:u w:val="single"/>
    </w:rPr>
  </w:style>
  <w:style w:type="paragraph" w:customStyle="1" w:styleId="ConsPlusNormal">
    <w:name w:val="ConsPlusNorma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070635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706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7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6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7063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070635"/>
  </w:style>
  <w:style w:type="paragraph" w:customStyle="1" w:styleId="1">
    <w:name w:val="1"/>
    <w:basedOn w:val="a"/>
    <w:rsid w:val="000706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0706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2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e"/>
    <w:rsid w:val="0007063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32">
    <w:name w:val="Заголовок №3 (2)_"/>
    <w:link w:val="320"/>
    <w:rsid w:val="00070635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070635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52">
    <w:name w:val="Заголовок №5 (2)_"/>
    <w:link w:val="52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070635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f">
    <w:name w:val="Подпись к таблице_"/>
    <w:link w:val="af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7063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Основной текст1"/>
    <w:rsid w:val="000706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annotation reference"/>
    <w:uiPriority w:val="99"/>
    <w:rsid w:val="0007063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0706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0706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070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7063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7063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70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qFormat/>
    <w:rsid w:val="00070635"/>
    <w:rPr>
      <w:i/>
      <w:iCs/>
    </w:rPr>
  </w:style>
  <w:style w:type="paragraph" w:styleId="af7">
    <w:name w:val="Normal (Web)"/>
    <w:basedOn w:val="a"/>
    <w:uiPriority w:val="99"/>
    <w:unhideWhenUsed/>
    <w:rsid w:val="00070635"/>
    <w:pPr>
      <w:spacing w:before="100" w:beforeAutospacing="1" w:after="100" w:afterAutospacing="1"/>
    </w:pPr>
  </w:style>
  <w:style w:type="paragraph" w:styleId="af8">
    <w:name w:val="No Spacing"/>
    <w:link w:val="af9"/>
    <w:uiPriority w:val="99"/>
    <w:qFormat/>
    <w:rsid w:val="00070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Без интервала Знак"/>
    <w:link w:val="af8"/>
    <w:uiPriority w:val="99"/>
    <w:locked/>
    <w:rsid w:val="00070635"/>
    <w:rPr>
      <w:rFonts w:ascii="Times New Roman" w:eastAsia="Times New Roman" w:hAnsi="Times New Roman" w:cs="Times New Roman"/>
      <w:sz w:val="28"/>
      <w:szCs w:val="28"/>
    </w:rPr>
  </w:style>
  <w:style w:type="table" w:styleId="afa">
    <w:name w:val="Table Grid"/>
    <w:basedOn w:val="a1"/>
    <w:rsid w:val="00380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DC2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5199AE123321077E96F7C95F6AE657F7A15C81695907E80B823DCB919A09F8C82D7C2D7B70B3C5EA0D0323544EDBA3B1DC10678ERFk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FA5199AE123321077E96F7C95F6AE657F7A15C81695907E80B823DCB919A09F8C82D78267573B3C5EA0D0323544EDBA3B1DC10678ERFk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FA5199AE123321077E88FADF3336EF53F9FB518A685154B656846A94C19C5CB8882B2D6C377DB991BB4B50285E1C94E7ECCF136192F1621083FC0ARCk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FA5199AE123321077E88FADF3336EF53F9FB518A685154B656846A94C19C5CB8882B2D6C377DB991BB4B502B5E1C94E7ECCF136192F1621083FC0ARC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B809-ED30-4799-914C-C2B85BD6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2023-08-18T10:40:00Z</cp:lastPrinted>
  <dcterms:created xsi:type="dcterms:W3CDTF">2023-02-03T12:58:00Z</dcterms:created>
  <dcterms:modified xsi:type="dcterms:W3CDTF">2023-09-13T10:57:00Z</dcterms:modified>
</cp:coreProperties>
</file>